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95410" w14:textId="61DB665E" w:rsidR="0029571A" w:rsidRPr="00F563CD" w:rsidRDefault="001E3883" w:rsidP="00BD74B7">
      <w:pPr>
        <w:rPr>
          <w:b/>
          <w:bCs/>
          <w:color w:val="030D3D"/>
          <w:sz w:val="72"/>
          <w:szCs w:val="72"/>
        </w:rPr>
      </w:pPr>
      <w:r w:rsidRPr="00F563CD">
        <w:rPr>
          <w:rFonts w:ascii="Montserrat" w:hAnsi="Montserrat" w:cs="Montserrat"/>
          <w:noProof/>
          <w:color w:val="030D3D"/>
          <w:sz w:val="20"/>
          <w:szCs w:val="20"/>
        </w:rPr>
        <w:drawing>
          <wp:anchor distT="0" distB="0" distL="114300" distR="114300" simplePos="0" relativeHeight="251661312" behindDoc="1" locked="0" layoutInCell="1" allowOverlap="1" wp14:anchorId="38F30CC0" wp14:editId="4ADF2F6F">
            <wp:simplePos x="0" y="0"/>
            <wp:positionH relativeFrom="margin">
              <wp:posOffset>-908050</wp:posOffset>
            </wp:positionH>
            <wp:positionV relativeFrom="margin">
              <wp:posOffset>-838835</wp:posOffset>
            </wp:positionV>
            <wp:extent cx="7574038" cy="10713599"/>
            <wp:effectExtent l="0" t="0" r="8255" b="0"/>
            <wp:wrapNone/>
            <wp:docPr id="37992774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27746" name="Afbeelding 9"/>
                    <pic:cNvPicPr/>
                  </pic:nvPicPr>
                  <pic:blipFill>
                    <a:blip r:embed="rId8">
                      <a:extLst>
                        <a:ext uri="{28A0092B-C50C-407E-A947-70E740481C1C}">
                          <a14:useLocalDpi xmlns:a14="http://schemas.microsoft.com/office/drawing/2010/main" val="0"/>
                        </a:ext>
                      </a:extLst>
                    </a:blip>
                    <a:stretch>
                      <a:fillRect/>
                    </a:stretch>
                  </pic:blipFill>
                  <pic:spPr>
                    <a:xfrm>
                      <a:off x="0" y="0"/>
                      <a:ext cx="7574038" cy="10713599"/>
                    </a:xfrm>
                    <a:prstGeom prst="rect">
                      <a:avLst/>
                    </a:prstGeom>
                  </pic:spPr>
                </pic:pic>
              </a:graphicData>
            </a:graphic>
            <wp14:sizeRelH relativeFrom="margin">
              <wp14:pctWidth>0</wp14:pctWidth>
            </wp14:sizeRelH>
          </wp:anchor>
        </w:drawing>
      </w:r>
    </w:p>
    <w:p w14:paraId="77F4CF93" w14:textId="77777777" w:rsidR="0029571A" w:rsidRPr="00F563CD" w:rsidRDefault="0029571A" w:rsidP="00BD74B7">
      <w:pPr>
        <w:rPr>
          <w:b/>
          <w:bCs/>
          <w:color w:val="030D3D"/>
          <w:sz w:val="72"/>
          <w:szCs w:val="72"/>
        </w:rPr>
      </w:pPr>
    </w:p>
    <w:p w14:paraId="5ECD50A4" w14:textId="54280A9B" w:rsidR="00126A2C" w:rsidRPr="00F563CD" w:rsidRDefault="003B1A62" w:rsidP="000C1BB3">
      <w:pPr>
        <w:spacing w:after="0" w:line="240" w:lineRule="auto"/>
        <w:jc w:val="center"/>
        <w:rPr>
          <w:rFonts w:ascii="Raleway" w:hAnsi="Raleway"/>
          <w:b/>
          <w:bCs/>
          <w:color w:val="030D3D"/>
          <w:sz w:val="96"/>
          <w:szCs w:val="96"/>
        </w:rPr>
      </w:pPr>
      <w:r w:rsidRPr="00F563CD">
        <w:rPr>
          <w:rFonts w:ascii="Raleway" w:hAnsi="Raleway"/>
          <w:b/>
          <w:bCs/>
          <w:color w:val="030D3D"/>
          <w:sz w:val="96"/>
          <w:szCs w:val="96"/>
        </w:rPr>
        <w:t>FAQ</w:t>
      </w:r>
    </w:p>
    <w:p w14:paraId="33658F9E" w14:textId="77777777" w:rsidR="003B1A62" w:rsidRPr="00F563CD" w:rsidRDefault="003B1A62" w:rsidP="00BD74B7">
      <w:pPr>
        <w:spacing w:after="0" w:line="240" w:lineRule="auto"/>
        <w:rPr>
          <w:rFonts w:ascii="Raleway" w:hAnsi="Raleway"/>
          <w:b/>
          <w:bCs/>
          <w:color w:val="030D3D"/>
          <w:sz w:val="96"/>
          <w:szCs w:val="96"/>
        </w:rPr>
      </w:pPr>
    </w:p>
    <w:p w14:paraId="74493E66" w14:textId="54389B41" w:rsidR="00126A2C" w:rsidRPr="00F563CD" w:rsidRDefault="001E3883" w:rsidP="000C1BB3">
      <w:pPr>
        <w:jc w:val="center"/>
        <w:rPr>
          <w:rFonts w:ascii="Montserrat Medium" w:hAnsi="Montserrat Medium"/>
          <w:b/>
          <w:bCs/>
          <w:color w:val="030D3D"/>
          <w:sz w:val="72"/>
          <w:szCs w:val="72"/>
        </w:rPr>
      </w:pPr>
      <w:r w:rsidRPr="00F563CD">
        <w:rPr>
          <w:b/>
          <w:bCs/>
          <w:noProof/>
          <w:color w:val="030D3D"/>
        </w:rPr>
        <w:drawing>
          <wp:inline distT="0" distB="0" distL="0" distR="0" wp14:anchorId="08A363EF" wp14:editId="7729C5F4">
            <wp:extent cx="2103120" cy="2316873"/>
            <wp:effectExtent l="0" t="0" r="0" b="0"/>
            <wp:docPr id="1281797922" name="Afbeelding 1" descr="Afbeelding met maan, astronom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65940" name="Afbeelding 1" descr="Afbeelding met maan, astronomie&#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2294" cy="2337996"/>
                    </a:xfrm>
                    <a:prstGeom prst="rect">
                      <a:avLst/>
                    </a:prstGeom>
                  </pic:spPr>
                </pic:pic>
              </a:graphicData>
            </a:graphic>
          </wp:inline>
        </w:drawing>
      </w:r>
    </w:p>
    <w:p w14:paraId="31C093C6" w14:textId="77777777" w:rsidR="003B1A62" w:rsidRPr="00F563CD" w:rsidRDefault="003B1A62" w:rsidP="00BD74B7">
      <w:pPr>
        <w:rPr>
          <w:rFonts w:ascii="Montserrat Medium" w:hAnsi="Montserrat Medium"/>
          <w:b/>
          <w:bCs/>
          <w:color w:val="030D3D"/>
          <w:sz w:val="72"/>
          <w:szCs w:val="72"/>
        </w:rPr>
      </w:pPr>
    </w:p>
    <w:p w14:paraId="1F75F953" w14:textId="5C7BD305" w:rsidR="006511E3" w:rsidRPr="00F563CD" w:rsidRDefault="00E710F2" w:rsidP="000C1BB3">
      <w:pPr>
        <w:spacing w:after="0"/>
        <w:jc w:val="center"/>
        <w:rPr>
          <w:rFonts w:ascii="Raleway" w:hAnsi="Raleway"/>
          <w:b/>
          <w:bCs/>
          <w:color w:val="030D3D"/>
          <w:sz w:val="72"/>
          <w:szCs w:val="72"/>
        </w:rPr>
      </w:pPr>
      <w:r>
        <w:rPr>
          <w:rFonts w:ascii="Raleway" w:hAnsi="Raleway"/>
          <w:b/>
          <w:bCs/>
          <w:color w:val="030D3D"/>
          <w:sz w:val="72"/>
          <w:szCs w:val="72"/>
        </w:rPr>
        <w:t>OPLEIDING</w:t>
      </w:r>
    </w:p>
    <w:p w14:paraId="4910B20D" w14:textId="77777777" w:rsidR="006511E3" w:rsidRPr="00F563CD" w:rsidRDefault="006511E3" w:rsidP="00BD74B7">
      <w:pPr>
        <w:rPr>
          <w:rFonts w:ascii="Montserrat Medium" w:hAnsi="Montserrat Medium"/>
          <w:b/>
          <w:bCs/>
          <w:color w:val="030D3D"/>
          <w:sz w:val="72"/>
          <w:szCs w:val="72"/>
        </w:rPr>
      </w:pPr>
    </w:p>
    <w:p w14:paraId="37E1CDCA" w14:textId="43DA4EB2" w:rsidR="007F1010" w:rsidRPr="00F563CD" w:rsidRDefault="007F1010" w:rsidP="00BD74B7">
      <w:pPr>
        <w:rPr>
          <w:b/>
          <w:bCs/>
          <w:color w:val="030D3D"/>
          <w:sz w:val="72"/>
          <w:szCs w:val="72"/>
        </w:rPr>
      </w:pPr>
      <w:r w:rsidRPr="00F563CD">
        <w:rPr>
          <w:b/>
          <w:bCs/>
          <w:color w:val="030D3D"/>
        </w:rPr>
        <w:br w:type="page"/>
      </w:r>
    </w:p>
    <w:p w14:paraId="27E4AF2A" w14:textId="593A8D6B" w:rsidR="005C282A" w:rsidRPr="00F563CD" w:rsidRDefault="005C282A" w:rsidP="00BD74B7">
      <w:pPr>
        <w:pStyle w:val="Title"/>
        <w:rPr>
          <w:rFonts w:ascii="Raleway SemiBold" w:hAnsi="Raleway SemiBold"/>
          <w:color w:val="030D3D"/>
          <w:sz w:val="44"/>
          <w:szCs w:val="44"/>
        </w:rPr>
      </w:pPr>
      <w:bookmarkStart w:id="0" w:name="_Hlk195102456"/>
      <w:r w:rsidRPr="00F563CD">
        <w:rPr>
          <w:rFonts w:ascii="Raleway SemiBold" w:hAnsi="Raleway SemiBold"/>
          <w:color w:val="030D3D"/>
          <w:sz w:val="44"/>
          <w:szCs w:val="44"/>
        </w:rPr>
        <w:lastRenderedPageBreak/>
        <w:t xml:space="preserve">Vaak gestelde vragen: </w:t>
      </w:r>
      <w:r w:rsidR="0005134D">
        <w:rPr>
          <w:rFonts w:ascii="Raleway SemiBold" w:hAnsi="Raleway SemiBold"/>
          <w:color w:val="030D3D"/>
          <w:sz w:val="44"/>
          <w:szCs w:val="44"/>
        </w:rPr>
        <w:t>OPLEIDING</w:t>
      </w:r>
    </w:p>
    <w:bookmarkEnd w:id="0"/>
    <w:p w14:paraId="5D75EAE4" w14:textId="77777777" w:rsidR="005C282A" w:rsidRPr="00F563CD" w:rsidRDefault="005C282A" w:rsidP="00BD74B7">
      <w:pPr>
        <w:rPr>
          <w:color w:val="030D3D"/>
        </w:rPr>
      </w:pPr>
    </w:p>
    <w:sdt>
      <w:sdtPr>
        <w:rPr>
          <w:rFonts w:eastAsiaTheme="minorHAnsi"/>
          <w:color w:val="030D3D"/>
          <w:kern w:val="2"/>
          <w:sz w:val="26"/>
          <w:szCs w:val="26"/>
          <w:lang w:val="nl-NL" w:eastAsia="en-US"/>
          <w14:ligatures w14:val="standardContextual"/>
        </w:rPr>
        <w:id w:val="82885207"/>
        <w:docPartObj>
          <w:docPartGallery w:val="Table of Contents"/>
          <w:docPartUnique/>
        </w:docPartObj>
      </w:sdtPr>
      <w:sdtEndPr>
        <w:rPr>
          <w:b/>
          <w:bCs/>
        </w:rPr>
      </w:sdtEndPr>
      <w:sdtContent>
        <w:p w14:paraId="4182A188" w14:textId="2EBA07E4" w:rsidR="005C282A" w:rsidRPr="00E710F2" w:rsidRDefault="00BD74B7" w:rsidP="00A25C64">
          <w:pPr>
            <w:pStyle w:val="TOCHeading"/>
            <w:spacing w:line="276" w:lineRule="auto"/>
            <w:rPr>
              <w:rFonts w:ascii="Raleway SemiBold" w:hAnsi="Raleway SemiBold"/>
              <w:color w:val="030D3D"/>
              <w:sz w:val="28"/>
              <w:szCs w:val="28"/>
              <w:lang w:val="nl-NL"/>
            </w:rPr>
          </w:pPr>
          <w:r w:rsidRPr="00A25C64">
            <w:rPr>
              <w:rFonts w:ascii="Raleway SemiBold" w:eastAsiaTheme="minorHAnsi" w:hAnsi="Raleway SemiBold"/>
              <w:color w:val="030D3D"/>
              <w:kern w:val="2"/>
              <w:sz w:val="28"/>
              <w:szCs w:val="28"/>
              <w:lang w:val="nl-NL" w:eastAsia="en-US"/>
              <w14:ligatures w14:val="standardContextual"/>
            </w:rPr>
            <w:t>Inventaris behandelde vragen:</w:t>
          </w:r>
        </w:p>
        <w:p w14:paraId="564EF7B5" w14:textId="6D1A4987" w:rsidR="00A25C64" w:rsidRPr="00A25C64" w:rsidRDefault="005C282A" w:rsidP="00A25C64">
          <w:pPr>
            <w:pStyle w:val="TOC1"/>
            <w:spacing w:line="276" w:lineRule="auto"/>
            <w:rPr>
              <w:rFonts w:asciiTheme="minorHAnsi" w:eastAsiaTheme="minorEastAsia" w:hAnsiTheme="minorHAnsi" w:cstheme="minorBidi"/>
              <w:lang w:val="en-GB" w:eastAsia="en-GB"/>
            </w:rPr>
          </w:pPr>
          <w:r w:rsidRPr="00A25C64">
            <w:rPr>
              <w:rFonts w:ascii="Montserrat" w:hAnsi="Montserrat"/>
              <w:color w:val="030D3D"/>
            </w:rPr>
            <w:fldChar w:fldCharType="begin"/>
          </w:r>
          <w:r w:rsidRPr="00B05F3F">
            <w:rPr>
              <w:rFonts w:ascii="Montserrat" w:hAnsi="Montserrat"/>
              <w:color w:val="030D3D"/>
            </w:rPr>
            <w:instrText xml:space="preserve"> TOC \o "1-3" \h \z \u </w:instrText>
          </w:r>
          <w:r w:rsidRPr="00A25C64">
            <w:rPr>
              <w:rFonts w:ascii="Montserrat" w:hAnsi="Montserrat"/>
              <w:color w:val="030D3D"/>
            </w:rPr>
            <w:fldChar w:fldCharType="separate"/>
          </w:r>
          <w:hyperlink w:anchor="_Toc195098122" w:history="1">
            <w:r w:rsidR="00A25C64" w:rsidRPr="00B05F3F">
              <w:rPr>
                <w:rStyle w:val="Hyperlink"/>
                <w:color w:val="030D3D"/>
              </w:rPr>
              <w:t>ALGEMEEN</w:t>
            </w:r>
            <w:r w:rsidR="00A25C64" w:rsidRPr="00A25C64">
              <w:rPr>
                <w:webHidden/>
              </w:rPr>
              <w:tab/>
            </w:r>
            <w:r w:rsidR="00A25C64" w:rsidRPr="00A25C64">
              <w:rPr>
                <w:webHidden/>
              </w:rPr>
              <w:fldChar w:fldCharType="begin"/>
            </w:r>
            <w:r w:rsidR="00A25C64" w:rsidRPr="00A25C64">
              <w:rPr>
                <w:webHidden/>
              </w:rPr>
              <w:instrText xml:space="preserve"> PAGEREF _Toc195098122 \h </w:instrText>
            </w:r>
            <w:r w:rsidR="00A25C64" w:rsidRPr="00A25C64">
              <w:rPr>
                <w:webHidden/>
              </w:rPr>
            </w:r>
            <w:r w:rsidR="00A25C64" w:rsidRPr="00A25C64">
              <w:rPr>
                <w:webHidden/>
              </w:rPr>
              <w:fldChar w:fldCharType="separate"/>
            </w:r>
            <w:r w:rsidR="004F6C8B">
              <w:rPr>
                <w:webHidden/>
              </w:rPr>
              <w:t>3</w:t>
            </w:r>
            <w:r w:rsidR="00A25C64" w:rsidRPr="00A25C64">
              <w:rPr>
                <w:webHidden/>
              </w:rPr>
              <w:fldChar w:fldCharType="end"/>
            </w:r>
          </w:hyperlink>
        </w:p>
        <w:p w14:paraId="2E81B47B" w14:textId="78C8CAC0" w:rsidR="00A25C64" w:rsidRPr="00A25C64" w:rsidRDefault="0005134D" w:rsidP="00A25C64">
          <w:pPr>
            <w:pStyle w:val="TOC2"/>
            <w:tabs>
              <w:tab w:val="left" w:pos="720"/>
              <w:tab w:val="right" w:leader="dot" w:pos="9062"/>
            </w:tabs>
            <w:spacing w:line="276" w:lineRule="auto"/>
            <w:rPr>
              <w:rFonts w:asciiTheme="minorHAnsi" w:eastAsiaTheme="minorEastAsia" w:hAnsiTheme="minorHAnsi" w:cstheme="minorBidi"/>
              <w:noProof/>
              <w:sz w:val="20"/>
              <w:szCs w:val="20"/>
              <w:lang w:val="en-GB" w:eastAsia="en-GB"/>
            </w:rPr>
          </w:pPr>
          <w:hyperlink w:anchor="_Toc195098123" w:history="1">
            <w:r w:rsidR="00A25C64" w:rsidRPr="00A25C64">
              <w:rPr>
                <w:rStyle w:val="Hyperlink"/>
                <w:rFonts w:ascii="Montserrat SemiBold" w:hAnsi="Montserrat SemiBold"/>
                <w:noProof/>
                <w:sz w:val="20"/>
                <w:szCs w:val="20"/>
              </w:rPr>
              <w:t>1.</w:t>
            </w:r>
            <w:r w:rsidR="00A25C64" w:rsidRPr="00A25C64">
              <w:rPr>
                <w:rFonts w:asciiTheme="minorHAnsi" w:eastAsiaTheme="minorEastAsia" w:hAnsiTheme="minorHAnsi" w:cstheme="minorBidi"/>
                <w:noProof/>
                <w:sz w:val="20"/>
                <w:szCs w:val="20"/>
                <w:lang w:val="en-GB" w:eastAsia="en-GB"/>
              </w:rPr>
              <w:tab/>
            </w:r>
            <w:r w:rsidR="00A25C64" w:rsidRPr="00A25C64">
              <w:rPr>
                <w:rStyle w:val="Hyperlink"/>
                <w:rFonts w:ascii="Montserrat SemiBold" w:hAnsi="Montserrat SemiBold"/>
                <w:noProof/>
                <w:sz w:val="20"/>
                <w:szCs w:val="20"/>
              </w:rPr>
              <w:t>Wat is het verschil tussen een “opleidingsinstantie” en een “opleidingscentrum”?</w:t>
            </w:r>
            <w:r w:rsidR="00A25C64" w:rsidRPr="00A25C64">
              <w:rPr>
                <w:noProof/>
                <w:webHidden/>
                <w:sz w:val="20"/>
                <w:szCs w:val="20"/>
              </w:rPr>
              <w:tab/>
            </w:r>
            <w:r w:rsidR="00A25C64" w:rsidRPr="00A25C64">
              <w:rPr>
                <w:noProof/>
                <w:webHidden/>
                <w:sz w:val="20"/>
                <w:szCs w:val="20"/>
              </w:rPr>
              <w:fldChar w:fldCharType="begin"/>
            </w:r>
            <w:r w:rsidR="00A25C64" w:rsidRPr="00A25C64">
              <w:rPr>
                <w:noProof/>
                <w:webHidden/>
                <w:sz w:val="20"/>
                <w:szCs w:val="20"/>
              </w:rPr>
              <w:instrText xml:space="preserve"> PAGEREF _Toc195098123 \h </w:instrText>
            </w:r>
            <w:r w:rsidR="00A25C64" w:rsidRPr="00A25C64">
              <w:rPr>
                <w:noProof/>
                <w:webHidden/>
                <w:sz w:val="20"/>
                <w:szCs w:val="20"/>
              </w:rPr>
            </w:r>
            <w:r w:rsidR="00A25C64" w:rsidRPr="00A25C64">
              <w:rPr>
                <w:noProof/>
                <w:webHidden/>
                <w:sz w:val="20"/>
                <w:szCs w:val="20"/>
              </w:rPr>
              <w:fldChar w:fldCharType="separate"/>
            </w:r>
            <w:r w:rsidR="004F6C8B">
              <w:rPr>
                <w:noProof/>
                <w:webHidden/>
                <w:sz w:val="20"/>
                <w:szCs w:val="20"/>
              </w:rPr>
              <w:t>3</w:t>
            </w:r>
            <w:r w:rsidR="00A25C64" w:rsidRPr="00A25C64">
              <w:rPr>
                <w:noProof/>
                <w:webHidden/>
                <w:sz w:val="20"/>
                <w:szCs w:val="20"/>
              </w:rPr>
              <w:fldChar w:fldCharType="end"/>
            </w:r>
          </w:hyperlink>
        </w:p>
        <w:p w14:paraId="40F5AD0C" w14:textId="75089186" w:rsidR="00A25C64" w:rsidRPr="00A25C64" w:rsidRDefault="0005134D" w:rsidP="00A25C64">
          <w:pPr>
            <w:pStyle w:val="TOC2"/>
            <w:tabs>
              <w:tab w:val="right" w:leader="dot" w:pos="9062"/>
            </w:tabs>
            <w:spacing w:line="276" w:lineRule="auto"/>
            <w:rPr>
              <w:rFonts w:asciiTheme="minorHAnsi" w:eastAsiaTheme="minorEastAsia" w:hAnsiTheme="minorHAnsi" w:cstheme="minorBidi"/>
              <w:noProof/>
              <w:sz w:val="20"/>
              <w:szCs w:val="20"/>
              <w:lang w:val="en-GB" w:eastAsia="en-GB"/>
            </w:rPr>
          </w:pPr>
          <w:hyperlink w:anchor="_Toc195098124" w:history="1">
            <w:r w:rsidR="00A25C64" w:rsidRPr="00A25C64">
              <w:rPr>
                <w:rStyle w:val="Hyperlink"/>
                <w:rFonts w:ascii="Montserrat SemiBold" w:hAnsi="Montserrat SemiBold"/>
                <w:noProof/>
                <w:sz w:val="20"/>
                <w:szCs w:val="20"/>
              </w:rPr>
              <w:t>2. Welke zijn de verschillende soorten opleidingen?</w:t>
            </w:r>
            <w:r w:rsidR="00A25C64" w:rsidRPr="00A25C64">
              <w:rPr>
                <w:noProof/>
                <w:webHidden/>
                <w:sz w:val="20"/>
                <w:szCs w:val="20"/>
              </w:rPr>
              <w:tab/>
            </w:r>
            <w:r w:rsidR="00A25C64" w:rsidRPr="00A25C64">
              <w:rPr>
                <w:noProof/>
                <w:webHidden/>
                <w:sz w:val="20"/>
                <w:szCs w:val="20"/>
              </w:rPr>
              <w:fldChar w:fldCharType="begin"/>
            </w:r>
            <w:r w:rsidR="00A25C64" w:rsidRPr="00A25C64">
              <w:rPr>
                <w:noProof/>
                <w:webHidden/>
                <w:sz w:val="20"/>
                <w:szCs w:val="20"/>
              </w:rPr>
              <w:instrText xml:space="preserve"> PAGEREF _Toc195098124 \h </w:instrText>
            </w:r>
            <w:r w:rsidR="00A25C64" w:rsidRPr="00A25C64">
              <w:rPr>
                <w:noProof/>
                <w:webHidden/>
                <w:sz w:val="20"/>
                <w:szCs w:val="20"/>
              </w:rPr>
            </w:r>
            <w:r w:rsidR="00A25C64" w:rsidRPr="00A25C64">
              <w:rPr>
                <w:noProof/>
                <w:webHidden/>
                <w:sz w:val="20"/>
                <w:szCs w:val="20"/>
              </w:rPr>
              <w:fldChar w:fldCharType="separate"/>
            </w:r>
            <w:r w:rsidR="004F6C8B">
              <w:rPr>
                <w:noProof/>
                <w:webHidden/>
                <w:sz w:val="20"/>
                <w:szCs w:val="20"/>
              </w:rPr>
              <w:t>3</w:t>
            </w:r>
            <w:r w:rsidR="00A25C64" w:rsidRPr="00A25C64">
              <w:rPr>
                <w:noProof/>
                <w:webHidden/>
                <w:sz w:val="20"/>
                <w:szCs w:val="20"/>
              </w:rPr>
              <w:fldChar w:fldCharType="end"/>
            </w:r>
          </w:hyperlink>
        </w:p>
        <w:p w14:paraId="2BFC8173" w14:textId="42B006EB" w:rsidR="00A25C64" w:rsidRPr="00A25C64" w:rsidRDefault="0005134D" w:rsidP="00A25C64">
          <w:pPr>
            <w:pStyle w:val="TOC2"/>
            <w:tabs>
              <w:tab w:val="right" w:leader="dot" w:pos="9062"/>
            </w:tabs>
            <w:spacing w:line="276" w:lineRule="auto"/>
            <w:rPr>
              <w:rFonts w:asciiTheme="minorHAnsi" w:eastAsiaTheme="minorEastAsia" w:hAnsiTheme="minorHAnsi" w:cstheme="minorBidi"/>
              <w:noProof/>
              <w:sz w:val="20"/>
              <w:szCs w:val="20"/>
              <w:lang w:val="en-GB" w:eastAsia="en-GB"/>
            </w:rPr>
          </w:pPr>
          <w:hyperlink w:anchor="_Toc195098125" w:history="1">
            <w:r w:rsidR="00A25C64" w:rsidRPr="00A25C64">
              <w:rPr>
                <w:rStyle w:val="Hyperlink"/>
                <w:rFonts w:ascii="Montserrat SemiBold" w:hAnsi="Montserrat SemiBold"/>
                <w:noProof/>
                <w:sz w:val="20"/>
                <w:szCs w:val="20"/>
              </w:rPr>
              <w:t>3. Hoe kan ik als opleidingsinstantie een erkenning aanvragen als opleidingscentrum?</w:t>
            </w:r>
            <w:r w:rsidR="00A25C64" w:rsidRPr="00A25C64">
              <w:rPr>
                <w:noProof/>
                <w:webHidden/>
                <w:sz w:val="20"/>
                <w:szCs w:val="20"/>
              </w:rPr>
              <w:tab/>
            </w:r>
            <w:r w:rsidR="00A25C64" w:rsidRPr="00A25C64">
              <w:rPr>
                <w:noProof/>
                <w:webHidden/>
                <w:sz w:val="20"/>
                <w:szCs w:val="20"/>
              </w:rPr>
              <w:fldChar w:fldCharType="begin"/>
            </w:r>
            <w:r w:rsidR="00A25C64" w:rsidRPr="00A25C64">
              <w:rPr>
                <w:noProof/>
                <w:webHidden/>
                <w:sz w:val="20"/>
                <w:szCs w:val="20"/>
              </w:rPr>
              <w:instrText xml:space="preserve"> PAGEREF _Toc195098125 \h </w:instrText>
            </w:r>
            <w:r w:rsidR="00A25C64" w:rsidRPr="00A25C64">
              <w:rPr>
                <w:noProof/>
                <w:webHidden/>
                <w:sz w:val="20"/>
                <w:szCs w:val="20"/>
              </w:rPr>
            </w:r>
            <w:r w:rsidR="00A25C64" w:rsidRPr="00A25C64">
              <w:rPr>
                <w:noProof/>
                <w:webHidden/>
                <w:sz w:val="20"/>
                <w:szCs w:val="20"/>
              </w:rPr>
              <w:fldChar w:fldCharType="separate"/>
            </w:r>
            <w:r w:rsidR="004F6C8B">
              <w:rPr>
                <w:noProof/>
                <w:webHidden/>
                <w:sz w:val="20"/>
                <w:szCs w:val="20"/>
              </w:rPr>
              <w:t>3</w:t>
            </w:r>
            <w:r w:rsidR="00A25C64" w:rsidRPr="00A25C64">
              <w:rPr>
                <w:noProof/>
                <w:webHidden/>
                <w:sz w:val="20"/>
                <w:szCs w:val="20"/>
              </w:rPr>
              <w:fldChar w:fldCharType="end"/>
            </w:r>
          </w:hyperlink>
        </w:p>
        <w:p w14:paraId="10FED553" w14:textId="6860700A" w:rsidR="00A25C64" w:rsidRPr="00A25C64" w:rsidRDefault="0005134D" w:rsidP="00A25C64">
          <w:pPr>
            <w:pStyle w:val="TOC2"/>
            <w:tabs>
              <w:tab w:val="right" w:leader="dot" w:pos="9062"/>
            </w:tabs>
            <w:spacing w:line="276" w:lineRule="auto"/>
            <w:rPr>
              <w:rFonts w:asciiTheme="minorHAnsi" w:eastAsiaTheme="minorEastAsia" w:hAnsiTheme="minorHAnsi" w:cstheme="minorBidi"/>
              <w:noProof/>
              <w:sz w:val="20"/>
              <w:szCs w:val="20"/>
              <w:lang w:val="en-GB" w:eastAsia="en-GB"/>
            </w:rPr>
          </w:pPr>
          <w:hyperlink w:anchor="_Toc195098126" w:history="1">
            <w:r w:rsidR="00A25C64" w:rsidRPr="00A25C64">
              <w:rPr>
                <w:rStyle w:val="Hyperlink"/>
                <w:rFonts w:ascii="Montserrat SemiBold" w:hAnsi="Montserrat SemiBold"/>
                <w:noProof/>
                <w:sz w:val="20"/>
                <w:szCs w:val="20"/>
              </w:rPr>
              <w:t>4. Welke verplichtingen dien ik als erkend opleidingscentrum na te leven?</w:t>
            </w:r>
            <w:r w:rsidR="00A25C64" w:rsidRPr="00A25C64">
              <w:rPr>
                <w:noProof/>
                <w:webHidden/>
                <w:sz w:val="20"/>
                <w:szCs w:val="20"/>
              </w:rPr>
              <w:tab/>
            </w:r>
            <w:r w:rsidR="00A25C64" w:rsidRPr="00A25C64">
              <w:rPr>
                <w:noProof/>
                <w:webHidden/>
                <w:sz w:val="20"/>
                <w:szCs w:val="20"/>
              </w:rPr>
              <w:fldChar w:fldCharType="begin"/>
            </w:r>
            <w:r w:rsidR="00A25C64" w:rsidRPr="00A25C64">
              <w:rPr>
                <w:noProof/>
                <w:webHidden/>
                <w:sz w:val="20"/>
                <w:szCs w:val="20"/>
              </w:rPr>
              <w:instrText xml:space="preserve"> PAGEREF _Toc195098126 \h </w:instrText>
            </w:r>
            <w:r w:rsidR="00A25C64" w:rsidRPr="00A25C64">
              <w:rPr>
                <w:noProof/>
                <w:webHidden/>
                <w:sz w:val="20"/>
                <w:szCs w:val="20"/>
              </w:rPr>
            </w:r>
            <w:r w:rsidR="00A25C64" w:rsidRPr="00A25C64">
              <w:rPr>
                <w:noProof/>
                <w:webHidden/>
                <w:sz w:val="20"/>
                <w:szCs w:val="20"/>
              </w:rPr>
              <w:fldChar w:fldCharType="separate"/>
            </w:r>
            <w:r w:rsidR="004F6C8B">
              <w:rPr>
                <w:noProof/>
                <w:webHidden/>
                <w:sz w:val="20"/>
                <w:szCs w:val="20"/>
              </w:rPr>
              <w:t>4</w:t>
            </w:r>
            <w:r w:rsidR="00A25C64" w:rsidRPr="00A25C64">
              <w:rPr>
                <w:noProof/>
                <w:webHidden/>
                <w:sz w:val="20"/>
                <w:szCs w:val="20"/>
              </w:rPr>
              <w:fldChar w:fldCharType="end"/>
            </w:r>
          </w:hyperlink>
        </w:p>
        <w:p w14:paraId="1B4A7BA4" w14:textId="478E71A5" w:rsidR="00A25C64" w:rsidRPr="00A25C64" w:rsidRDefault="0005134D" w:rsidP="00A25C64">
          <w:pPr>
            <w:pStyle w:val="TOC2"/>
            <w:tabs>
              <w:tab w:val="right" w:leader="dot" w:pos="9062"/>
            </w:tabs>
            <w:spacing w:line="276" w:lineRule="auto"/>
            <w:rPr>
              <w:rFonts w:asciiTheme="minorHAnsi" w:eastAsiaTheme="minorEastAsia" w:hAnsiTheme="minorHAnsi" w:cstheme="minorBidi"/>
              <w:noProof/>
              <w:sz w:val="20"/>
              <w:szCs w:val="20"/>
              <w:lang w:val="en-GB" w:eastAsia="en-GB"/>
            </w:rPr>
          </w:pPr>
          <w:hyperlink w:anchor="_Toc195098127" w:history="1">
            <w:r w:rsidR="00A25C64" w:rsidRPr="00A25C64">
              <w:rPr>
                <w:rStyle w:val="Hyperlink"/>
                <w:rFonts w:ascii="Montserrat SemiBold" w:hAnsi="Montserrat SemiBold"/>
                <w:noProof/>
                <w:sz w:val="20"/>
                <w:szCs w:val="20"/>
              </w:rPr>
              <w:t>5. In welke vorm kan een opleiding of vorming worden aangeboden?</w:t>
            </w:r>
            <w:r w:rsidR="00A25C64" w:rsidRPr="00A25C64">
              <w:rPr>
                <w:noProof/>
                <w:webHidden/>
                <w:sz w:val="20"/>
                <w:szCs w:val="20"/>
              </w:rPr>
              <w:tab/>
            </w:r>
            <w:r w:rsidR="00A25C64" w:rsidRPr="00A25C64">
              <w:rPr>
                <w:noProof/>
                <w:webHidden/>
                <w:sz w:val="20"/>
                <w:szCs w:val="20"/>
              </w:rPr>
              <w:fldChar w:fldCharType="begin"/>
            </w:r>
            <w:r w:rsidR="00A25C64" w:rsidRPr="00A25C64">
              <w:rPr>
                <w:noProof/>
                <w:webHidden/>
                <w:sz w:val="20"/>
                <w:szCs w:val="20"/>
              </w:rPr>
              <w:instrText xml:space="preserve"> PAGEREF _Toc195098127 \h </w:instrText>
            </w:r>
            <w:r w:rsidR="00A25C64" w:rsidRPr="00A25C64">
              <w:rPr>
                <w:noProof/>
                <w:webHidden/>
                <w:sz w:val="20"/>
                <w:szCs w:val="20"/>
              </w:rPr>
            </w:r>
            <w:r w:rsidR="00A25C64" w:rsidRPr="00A25C64">
              <w:rPr>
                <w:noProof/>
                <w:webHidden/>
                <w:sz w:val="20"/>
                <w:szCs w:val="20"/>
              </w:rPr>
              <w:fldChar w:fldCharType="separate"/>
            </w:r>
            <w:r w:rsidR="004F6C8B">
              <w:rPr>
                <w:noProof/>
                <w:webHidden/>
                <w:sz w:val="20"/>
                <w:szCs w:val="20"/>
              </w:rPr>
              <w:t>4</w:t>
            </w:r>
            <w:r w:rsidR="00A25C64" w:rsidRPr="00A25C64">
              <w:rPr>
                <w:noProof/>
                <w:webHidden/>
                <w:sz w:val="20"/>
                <w:szCs w:val="20"/>
              </w:rPr>
              <w:fldChar w:fldCharType="end"/>
            </w:r>
          </w:hyperlink>
        </w:p>
        <w:p w14:paraId="1375F5AF" w14:textId="33FADDEA" w:rsidR="00A25C64" w:rsidRPr="00A25C64" w:rsidRDefault="0005134D" w:rsidP="00A25C64">
          <w:pPr>
            <w:pStyle w:val="TOC1"/>
            <w:spacing w:line="276" w:lineRule="auto"/>
            <w:rPr>
              <w:rFonts w:eastAsiaTheme="minorEastAsia" w:cstheme="minorBidi"/>
              <w:lang w:val="en-GB" w:eastAsia="en-GB"/>
            </w:rPr>
          </w:pPr>
          <w:hyperlink w:anchor="_Toc195098128" w:history="1">
            <w:r w:rsidR="00A25C64" w:rsidRPr="00A25C64">
              <w:rPr>
                <w:rStyle w:val="Hyperlink"/>
              </w:rPr>
              <w:t>OVER DE PERMANENTE VORMINGEN:</w:t>
            </w:r>
            <w:r w:rsidR="00A25C64" w:rsidRPr="00A25C64">
              <w:rPr>
                <w:webHidden/>
              </w:rPr>
              <w:tab/>
            </w:r>
            <w:r w:rsidR="00A25C64" w:rsidRPr="00A25C64">
              <w:rPr>
                <w:webHidden/>
              </w:rPr>
              <w:fldChar w:fldCharType="begin"/>
            </w:r>
            <w:r w:rsidR="00A25C64" w:rsidRPr="00A25C64">
              <w:rPr>
                <w:webHidden/>
              </w:rPr>
              <w:instrText xml:space="preserve"> PAGEREF _Toc195098128 \h </w:instrText>
            </w:r>
            <w:r w:rsidR="00A25C64" w:rsidRPr="00A25C64">
              <w:rPr>
                <w:webHidden/>
              </w:rPr>
            </w:r>
            <w:r w:rsidR="00A25C64" w:rsidRPr="00A25C64">
              <w:rPr>
                <w:webHidden/>
              </w:rPr>
              <w:fldChar w:fldCharType="separate"/>
            </w:r>
            <w:r w:rsidR="004F6C8B">
              <w:rPr>
                <w:webHidden/>
              </w:rPr>
              <w:t>4</w:t>
            </w:r>
            <w:r w:rsidR="00A25C64" w:rsidRPr="00A25C64">
              <w:rPr>
                <w:webHidden/>
              </w:rPr>
              <w:fldChar w:fldCharType="end"/>
            </w:r>
          </w:hyperlink>
        </w:p>
        <w:p w14:paraId="2F5EE968" w14:textId="7E94B2F8" w:rsidR="00A25C64" w:rsidRPr="00A25C64" w:rsidRDefault="0005134D" w:rsidP="00A25C64">
          <w:pPr>
            <w:pStyle w:val="TOC2"/>
            <w:tabs>
              <w:tab w:val="right" w:leader="dot" w:pos="9062"/>
            </w:tabs>
            <w:spacing w:line="276" w:lineRule="auto"/>
            <w:rPr>
              <w:rFonts w:asciiTheme="minorHAnsi" w:eastAsiaTheme="minorEastAsia" w:hAnsiTheme="minorHAnsi" w:cstheme="minorBidi"/>
              <w:noProof/>
              <w:sz w:val="20"/>
              <w:szCs w:val="20"/>
              <w:lang w:val="en-GB" w:eastAsia="en-GB"/>
            </w:rPr>
          </w:pPr>
          <w:hyperlink w:anchor="_Toc195098129" w:history="1">
            <w:r w:rsidR="00A25C64" w:rsidRPr="00A25C64">
              <w:rPr>
                <w:rStyle w:val="Hyperlink"/>
                <w:rFonts w:ascii="Montserrat SemiBold" w:hAnsi="Montserrat SemiBold"/>
                <w:noProof/>
                <w:sz w:val="20"/>
                <w:szCs w:val="20"/>
              </w:rPr>
              <w:t>6. Hoeveel uren worden toegekend bij een aanvraag tot erkenning voor permanente vormingen? Houdt men ook rekening met halve uren?</w:t>
            </w:r>
            <w:r w:rsidR="00A25C64" w:rsidRPr="00A25C64">
              <w:rPr>
                <w:noProof/>
                <w:webHidden/>
                <w:sz w:val="20"/>
                <w:szCs w:val="20"/>
              </w:rPr>
              <w:tab/>
            </w:r>
            <w:r w:rsidR="00A25C64" w:rsidRPr="00A25C64">
              <w:rPr>
                <w:noProof/>
                <w:webHidden/>
                <w:sz w:val="20"/>
                <w:szCs w:val="20"/>
              </w:rPr>
              <w:fldChar w:fldCharType="begin"/>
            </w:r>
            <w:r w:rsidR="00A25C64" w:rsidRPr="00A25C64">
              <w:rPr>
                <w:noProof/>
                <w:webHidden/>
                <w:sz w:val="20"/>
                <w:szCs w:val="20"/>
              </w:rPr>
              <w:instrText xml:space="preserve"> PAGEREF _Toc195098129 \h </w:instrText>
            </w:r>
            <w:r w:rsidR="00A25C64" w:rsidRPr="00A25C64">
              <w:rPr>
                <w:noProof/>
                <w:webHidden/>
                <w:sz w:val="20"/>
                <w:szCs w:val="20"/>
              </w:rPr>
            </w:r>
            <w:r w:rsidR="00A25C64" w:rsidRPr="00A25C64">
              <w:rPr>
                <w:noProof/>
                <w:webHidden/>
                <w:sz w:val="20"/>
                <w:szCs w:val="20"/>
              </w:rPr>
              <w:fldChar w:fldCharType="separate"/>
            </w:r>
            <w:r w:rsidR="004F6C8B">
              <w:rPr>
                <w:noProof/>
                <w:webHidden/>
                <w:sz w:val="20"/>
                <w:szCs w:val="20"/>
              </w:rPr>
              <w:t>4</w:t>
            </w:r>
            <w:r w:rsidR="00A25C64" w:rsidRPr="00A25C64">
              <w:rPr>
                <w:noProof/>
                <w:webHidden/>
                <w:sz w:val="20"/>
                <w:szCs w:val="20"/>
              </w:rPr>
              <w:fldChar w:fldCharType="end"/>
            </w:r>
          </w:hyperlink>
        </w:p>
        <w:p w14:paraId="672D0269" w14:textId="65AEC541" w:rsidR="00A25C64" w:rsidRPr="00A25C64" w:rsidRDefault="0005134D" w:rsidP="00A25C64">
          <w:pPr>
            <w:pStyle w:val="TOC2"/>
            <w:tabs>
              <w:tab w:val="right" w:leader="dot" w:pos="9062"/>
            </w:tabs>
            <w:spacing w:line="276" w:lineRule="auto"/>
            <w:rPr>
              <w:rFonts w:asciiTheme="minorHAnsi" w:eastAsiaTheme="minorEastAsia" w:hAnsiTheme="minorHAnsi" w:cstheme="minorBidi"/>
              <w:noProof/>
              <w:sz w:val="20"/>
              <w:szCs w:val="20"/>
              <w:lang w:val="en-GB" w:eastAsia="en-GB"/>
            </w:rPr>
          </w:pPr>
          <w:hyperlink w:anchor="_Toc195098130" w:history="1">
            <w:r w:rsidR="00A25C64" w:rsidRPr="00A25C64">
              <w:rPr>
                <w:rStyle w:val="Hyperlink"/>
                <w:rFonts w:ascii="Montserrat SemiBold" w:hAnsi="Montserrat SemiBold"/>
                <w:noProof/>
                <w:sz w:val="20"/>
                <w:szCs w:val="20"/>
              </w:rPr>
              <w:t>7. Hoe kan ik  als opleidingscentrum de aangeboden permanente vormingen laten erkennen? Wat is de “carte blanche”, de “vereenvoudigde procedure”?</w:t>
            </w:r>
            <w:r w:rsidR="00A25C64" w:rsidRPr="00A25C64">
              <w:rPr>
                <w:noProof/>
                <w:webHidden/>
                <w:sz w:val="20"/>
                <w:szCs w:val="20"/>
              </w:rPr>
              <w:tab/>
            </w:r>
            <w:r w:rsidR="00A25C64" w:rsidRPr="00A25C64">
              <w:rPr>
                <w:noProof/>
                <w:webHidden/>
                <w:sz w:val="20"/>
                <w:szCs w:val="20"/>
              </w:rPr>
              <w:fldChar w:fldCharType="begin"/>
            </w:r>
            <w:r w:rsidR="00A25C64" w:rsidRPr="00A25C64">
              <w:rPr>
                <w:noProof/>
                <w:webHidden/>
                <w:sz w:val="20"/>
                <w:szCs w:val="20"/>
              </w:rPr>
              <w:instrText xml:space="preserve"> PAGEREF _Toc195098130 \h </w:instrText>
            </w:r>
            <w:r w:rsidR="00A25C64" w:rsidRPr="00A25C64">
              <w:rPr>
                <w:noProof/>
                <w:webHidden/>
                <w:sz w:val="20"/>
                <w:szCs w:val="20"/>
              </w:rPr>
            </w:r>
            <w:r w:rsidR="00A25C64" w:rsidRPr="00A25C64">
              <w:rPr>
                <w:noProof/>
                <w:webHidden/>
                <w:sz w:val="20"/>
                <w:szCs w:val="20"/>
              </w:rPr>
              <w:fldChar w:fldCharType="separate"/>
            </w:r>
            <w:r w:rsidR="004F6C8B">
              <w:rPr>
                <w:noProof/>
                <w:webHidden/>
                <w:sz w:val="20"/>
                <w:szCs w:val="20"/>
              </w:rPr>
              <w:t>5</w:t>
            </w:r>
            <w:r w:rsidR="00A25C64" w:rsidRPr="00A25C64">
              <w:rPr>
                <w:noProof/>
                <w:webHidden/>
                <w:sz w:val="20"/>
                <w:szCs w:val="20"/>
              </w:rPr>
              <w:fldChar w:fldCharType="end"/>
            </w:r>
          </w:hyperlink>
        </w:p>
        <w:p w14:paraId="44C268DC" w14:textId="25B45853" w:rsidR="00A25C64" w:rsidRPr="00A25C64" w:rsidRDefault="0005134D" w:rsidP="00A25C64">
          <w:pPr>
            <w:pStyle w:val="TOC2"/>
            <w:tabs>
              <w:tab w:val="right" w:leader="dot" w:pos="9062"/>
            </w:tabs>
            <w:spacing w:line="276" w:lineRule="auto"/>
            <w:rPr>
              <w:rFonts w:asciiTheme="minorHAnsi" w:eastAsiaTheme="minorEastAsia" w:hAnsiTheme="minorHAnsi" w:cstheme="minorBidi"/>
              <w:noProof/>
              <w:sz w:val="20"/>
              <w:szCs w:val="20"/>
              <w:lang w:val="en-GB" w:eastAsia="en-GB"/>
            </w:rPr>
          </w:pPr>
          <w:hyperlink w:anchor="_Toc195098131" w:history="1">
            <w:r w:rsidR="00A25C64" w:rsidRPr="00A25C64">
              <w:rPr>
                <w:rStyle w:val="Hyperlink"/>
                <w:rFonts w:ascii="Montserrat SemiBold" w:hAnsi="Montserrat SemiBold"/>
                <w:noProof/>
                <w:sz w:val="20"/>
                <w:szCs w:val="20"/>
              </w:rPr>
              <w:t>8. Hoe kan ik  als opleidingsinstantie de aangeboden permanente vormingen laten erkennen?</w:t>
            </w:r>
            <w:r w:rsidR="00A25C64" w:rsidRPr="00A25C64">
              <w:rPr>
                <w:noProof/>
                <w:webHidden/>
                <w:sz w:val="20"/>
                <w:szCs w:val="20"/>
              </w:rPr>
              <w:tab/>
            </w:r>
            <w:r w:rsidR="00A25C64" w:rsidRPr="00A25C64">
              <w:rPr>
                <w:noProof/>
                <w:webHidden/>
                <w:sz w:val="20"/>
                <w:szCs w:val="20"/>
              </w:rPr>
              <w:fldChar w:fldCharType="begin"/>
            </w:r>
            <w:r w:rsidR="00A25C64" w:rsidRPr="00A25C64">
              <w:rPr>
                <w:noProof/>
                <w:webHidden/>
                <w:sz w:val="20"/>
                <w:szCs w:val="20"/>
              </w:rPr>
              <w:instrText xml:space="preserve"> PAGEREF _Toc195098131 \h </w:instrText>
            </w:r>
            <w:r w:rsidR="00A25C64" w:rsidRPr="00A25C64">
              <w:rPr>
                <w:noProof/>
                <w:webHidden/>
                <w:sz w:val="20"/>
                <w:szCs w:val="20"/>
              </w:rPr>
            </w:r>
            <w:r w:rsidR="00A25C64" w:rsidRPr="00A25C64">
              <w:rPr>
                <w:noProof/>
                <w:webHidden/>
                <w:sz w:val="20"/>
                <w:szCs w:val="20"/>
              </w:rPr>
              <w:fldChar w:fldCharType="separate"/>
            </w:r>
            <w:r w:rsidR="004F6C8B">
              <w:rPr>
                <w:noProof/>
                <w:webHidden/>
                <w:sz w:val="20"/>
                <w:szCs w:val="20"/>
              </w:rPr>
              <w:t>6</w:t>
            </w:r>
            <w:r w:rsidR="00A25C64" w:rsidRPr="00A25C64">
              <w:rPr>
                <w:noProof/>
                <w:webHidden/>
                <w:sz w:val="20"/>
                <w:szCs w:val="20"/>
              </w:rPr>
              <w:fldChar w:fldCharType="end"/>
            </w:r>
          </w:hyperlink>
        </w:p>
        <w:p w14:paraId="713D9D48" w14:textId="168DFB37" w:rsidR="00A25C64" w:rsidRPr="00A25C64" w:rsidRDefault="0005134D" w:rsidP="00A25C64">
          <w:pPr>
            <w:pStyle w:val="TOC1"/>
            <w:spacing w:line="276" w:lineRule="auto"/>
            <w:rPr>
              <w:rFonts w:eastAsiaTheme="minorEastAsia" w:cstheme="minorBidi"/>
              <w:lang w:val="en-GB" w:eastAsia="en-GB"/>
            </w:rPr>
          </w:pPr>
          <w:hyperlink w:anchor="_Toc195098132" w:history="1">
            <w:r w:rsidR="00A25C64" w:rsidRPr="00A25C64">
              <w:rPr>
                <w:rStyle w:val="Hyperlink"/>
              </w:rPr>
              <w:t>OVER DE BASIS- EN SPECIALISATIEOPLEIDINGEN:</w:t>
            </w:r>
            <w:r w:rsidR="00A25C64" w:rsidRPr="00A25C64">
              <w:rPr>
                <w:webHidden/>
              </w:rPr>
              <w:tab/>
            </w:r>
            <w:r w:rsidR="00A25C64" w:rsidRPr="00A25C64">
              <w:rPr>
                <w:webHidden/>
              </w:rPr>
              <w:fldChar w:fldCharType="begin"/>
            </w:r>
            <w:r w:rsidR="00A25C64" w:rsidRPr="00A25C64">
              <w:rPr>
                <w:webHidden/>
              </w:rPr>
              <w:instrText xml:space="preserve"> PAGEREF _Toc195098132 \h </w:instrText>
            </w:r>
            <w:r w:rsidR="00A25C64" w:rsidRPr="00A25C64">
              <w:rPr>
                <w:webHidden/>
              </w:rPr>
            </w:r>
            <w:r w:rsidR="00A25C64" w:rsidRPr="00A25C64">
              <w:rPr>
                <w:webHidden/>
              </w:rPr>
              <w:fldChar w:fldCharType="separate"/>
            </w:r>
            <w:r w:rsidR="004F6C8B">
              <w:rPr>
                <w:webHidden/>
              </w:rPr>
              <w:t>6</w:t>
            </w:r>
            <w:r w:rsidR="00A25C64" w:rsidRPr="00A25C64">
              <w:rPr>
                <w:webHidden/>
              </w:rPr>
              <w:fldChar w:fldCharType="end"/>
            </w:r>
          </w:hyperlink>
        </w:p>
        <w:p w14:paraId="63C7B96E" w14:textId="5A8DF712" w:rsidR="00A25C64" w:rsidRPr="00A25C64" w:rsidRDefault="0005134D" w:rsidP="00A25C64">
          <w:pPr>
            <w:pStyle w:val="TOC2"/>
            <w:tabs>
              <w:tab w:val="right" w:leader="dot" w:pos="9062"/>
            </w:tabs>
            <w:spacing w:line="276" w:lineRule="auto"/>
            <w:rPr>
              <w:rFonts w:asciiTheme="minorHAnsi" w:eastAsiaTheme="minorEastAsia" w:hAnsiTheme="minorHAnsi" w:cstheme="minorBidi"/>
              <w:noProof/>
              <w:sz w:val="20"/>
              <w:szCs w:val="20"/>
              <w:lang w:val="en-GB" w:eastAsia="en-GB"/>
            </w:rPr>
          </w:pPr>
          <w:hyperlink w:anchor="_Toc195098133" w:history="1">
            <w:r w:rsidR="00A25C64" w:rsidRPr="00A25C64">
              <w:rPr>
                <w:rStyle w:val="Hyperlink"/>
                <w:rFonts w:ascii="Montserrat SemiBold" w:hAnsi="Montserrat SemiBold"/>
                <w:noProof/>
                <w:sz w:val="20"/>
                <w:szCs w:val="20"/>
              </w:rPr>
              <w:t>9. Binnen welke termijn dienen de basisopleiding en de specialisatieopleiding elkaar op te volgen?</w:t>
            </w:r>
            <w:r w:rsidR="00A25C64" w:rsidRPr="00A25C64">
              <w:rPr>
                <w:noProof/>
                <w:webHidden/>
                <w:sz w:val="20"/>
                <w:szCs w:val="20"/>
              </w:rPr>
              <w:tab/>
            </w:r>
            <w:r w:rsidR="00A25C64" w:rsidRPr="00A25C64">
              <w:rPr>
                <w:noProof/>
                <w:webHidden/>
                <w:sz w:val="20"/>
                <w:szCs w:val="20"/>
              </w:rPr>
              <w:fldChar w:fldCharType="begin"/>
            </w:r>
            <w:r w:rsidR="00A25C64" w:rsidRPr="00A25C64">
              <w:rPr>
                <w:noProof/>
                <w:webHidden/>
                <w:sz w:val="20"/>
                <w:szCs w:val="20"/>
              </w:rPr>
              <w:instrText xml:space="preserve"> PAGEREF _Toc195098133 \h </w:instrText>
            </w:r>
            <w:r w:rsidR="00A25C64" w:rsidRPr="00A25C64">
              <w:rPr>
                <w:noProof/>
                <w:webHidden/>
                <w:sz w:val="20"/>
                <w:szCs w:val="20"/>
              </w:rPr>
            </w:r>
            <w:r w:rsidR="00A25C64" w:rsidRPr="00A25C64">
              <w:rPr>
                <w:noProof/>
                <w:webHidden/>
                <w:sz w:val="20"/>
                <w:szCs w:val="20"/>
              </w:rPr>
              <w:fldChar w:fldCharType="separate"/>
            </w:r>
            <w:r w:rsidR="004F6C8B">
              <w:rPr>
                <w:noProof/>
                <w:webHidden/>
                <w:sz w:val="20"/>
                <w:szCs w:val="20"/>
              </w:rPr>
              <w:t>6</w:t>
            </w:r>
            <w:r w:rsidR="00A25C64" w:rsidRPr="00A25C64">
              <w:rPr>
                <w:noProof/>
                <w:webHidden/>
                <w:sz w:val="20"/>
                <w:szCs w:val="20"/>
              </w:rPr>
              <w:fldChar w:fldCharType="end"/>
            </w:r>
          </w:hyperlink>
        </w:p>
        <w:p w14:paraId="0021AEEB" w14:textId="72B6CAC0" w:rsidR="00A25C64" w:rsidRPr="00A25C64" w:rsidRDefault="0005134D" w:rsidP="00A25C64">
          <w:pPr>
            <w:pStyle w:val="TOC2"/>
            <w:tabs>
              <w:tab w:val="right" w:leader="dot" w:pos="9062"/>
            </w:tabs>
            <w:spacing w:line="276" w:lineRule="auto"/>
            <w:rPr>
              <w:rFonts w:asciiTheme="minorHAnsi" w:eastAsiaTheme="minorEastAsia" w:hAnsiTheme="minorHAnsi" w:cstheme="minorBidi"/>
              <w:noProof/>
              <w:sz w:val="20"/>
              <w:szCs w:val="20"/>
              <w:lang w:val="en-GB" w:eastAsia="en-GB"/>
            </w:rPr>
          </w:pPr>
          <w:hyperlink w:anchor="_Toc195098134" w:history="1">
            <w:r w:rsidR="00A25C64" w:rsidRPr="00A25C64">
              <w:rPr>
                <w:rStyle w:val="Hyperlink"/>
                <w:rFonts w:ascii="Montserrat SemiBold" w:hAnsi="Montserrat SemiBold"/>
                <w:noProof/>
                <w:sz w:val="20"/>
                <w:szCs w:val="20"/>
              </w:rPr>
              <w:t>10. Wat moet verstaan worden onder de termen “eindevaluatie” en “bekwaamheidsattest”?</w:t>
            </w:r>
            <w:r w:rsidR="00A25C64" w:rsidRPr="00A25C64">
              <w:rPr>
                <w:noProof/>
                <w:webHidden/>
                <w:sz w:val="20"/>
                <w:szCs w:val="20"/>
              </w:rPr>
              <w:tab/>
            </w:r>
            <w:r w:rsidR="00A25C64" w:rsidRPr="00A25C64">
              <w:rPr>
                <w:noProof/>
                <w:webHidden/>
                <w:sz w:val="20"/>
                <w:szCs w:val="20"/>
              </w:rPr>
              <w:fldChar w:fldCharType="begin"/>
            </w:r>
            <w:r w:rsidR="00A25C64" w:rsidRPr="00A25C64">
              <w:rPr>
                <w:noProof/>
                <w:webHidden/>
                <w:sz w:val="20"/>
                <w:szCs w:val="20"/>
              </w:rPr>
              <w:instrText xml:space="preserve"> PAGEREF _Toc195098134 \h </w:instrText>
            </w:r>
            <w:r w:rsidR="00A25C64" w:rsidRPr="00A25C64">
              <w:rPr>
                <w:noProof/>
                <w:webHidden/>
                <w:sz w:val="20"/>
                <w:szCs w:val="20"/>
              </w:rPr>
            </w:r>
            <w:r w:rsidR="00A25C64" w:rsidRPr="00A25C64">
              <w:rPr>
                <w:noProof/>
                <w:webHidden/>
                <w:sz w:val="20"/>
                <w:szCs w:val="20"/>
              </w:rPr>
              <w:fldChar w:fldCharType="separate"/>
            </w:r>
            <w:r w:rsidR="004F6C8B">
              <w:rPr>
                <w:noProof/>
                <w:webHidden/>
                <w:sz w:val="20"/>
                <w:szCs w:val="20"/>
              </w:rPr>
              <w:t>7</w:t>
            </w:r>
            <w:r w:rsidR="00A25C64" w:rsidRPr="00A25C64">
              <w:rPr>
                <w:noProof/>
                <w:webHidden/>
                <w:sz w:val="20"/>
                <w:szCs w:val="20"/>
              </w:rPr>
              <w:fldChar w:fldCharType="end"/>
            </w:r>
          </w:hyperlink>
        </w:p>
        <w:p w14:paraId="27402DD0" w14:textId="63FB3326" w:rsidR="00A25C64" w:rsidRPr="00A25C64" w:rsidRDefault="0005134D" w:rsidP="00A25C64">
          <w:pPr>
            <w:pStyle w:val="TOC2"/>
            <w:tabs>
              <w:tab w:val="right" w:leader="dot" w:pos="9062"/>
            </w:tabs>
            <w:spacing w:line="276" w:lineRule="auto"/>
            <w:rPr>
              <w:rFonts w:asciiTheme="minorHAnsi" w:eastAsiaTheme="minorEastAsia" w:hAnsiTheme="minorHAnsi" w:cstheme="minorBidi"/>
              <w:noProof/>
              <w:sz w:val="20"/>
              <w:szCs w:val="20"/>
              <w:lang w:val="en-GB" w:eastAsia="en-GB"/>
            </w:rPr>
          </w:pPr>
          <w:hyperlink w:anchor="_Toc195098135" w:history="1">
            <w:r w:rsidR="00A25C64" w:rsidRPr="00A25C64">
              <w:rPr>
                <w:rStyle w:val="Hyperlink"/>
                <w:rFonts w:ascii="Montserrat SemiBold" w:hAnsi="Montserrat SemiBold"/>
                <w:noProof/>
                <w:sz w:val="20"/>
                <w:szCs w:val="20"/>
              </w:rPr>
              <w:t>11. Wie kan de rol op zich nemen van “externe en onpartijdig evaluator” in het kader van de eindevaluatie, conform art. 15, §4 Vormingsreglement?</w:t>
            </w:r>
            <w:r w:rsidR="00A25C64" w:rsidRPr="00A25C64">
              <w:rPr>
                <w:noProof/>
                <w:webHidden/>
                <w:sz w:val="20"/>
                <w:szCs w:val="20"/>
              </w:rPr>
              <w:tab/>
            </w:r>
            <w:r w:rsidR="00A25C64" w:rsidRPr="00A25C64">
              <w:rPr>
                <w:noProof/>
                <w:webHidden/>
                <w:sz w:val="20"/>
                <w:szCs w:val="20"/>
              </w:rPr>
              <w:fldChar w:fldCharType="begin"/>
            </w:r>
            <w:r w:rsidR="00A25C64" w:rsidRPr="00A25C64">
              <w:rPr>
                <w:noProof/>
                <w:webHidden/>
                <w:sz w:val="20"/>
                <w:szCs w:val="20"/>
              </w:rPr>
              <w:instrText xml:space="preserve"> PAGEREF _Toc195098135 \h </w:instrText>
            </w:r>
            <w:r w:rsidR="00A25C64" w:rsidRPr="00A25C64">
              <w:rPr>
                <w:noProof/>
                <w:webHidden/>
                <w:sz w:val="20"/>
                <w:szCs w:val="20"/>
              </w:rPr>
            </w:r>
            <w:r w:rsidR="00A25C64" w:rsidRPr="00A25C64">
              <w:rPr>
                <w:noProof/>
                <w:webHidden/>
                <w:sz w:val="20"/>
                <w:szCs w:val="20"/>
              </w:rPr>
              <w:fldChar w:fldCharType="separate"/>
            </w:r>
            <w:r w:rsidR="004F6C8B">
              <w:rPr>
                <w:noProof/>
                <w:webHidden/>
                <w:sz w:val="20"/>
                <w:szCs w:val="20"/>
              </w:rPr>
              <w:t>7</w:t>
            </w:r>
            <w:r w:rsidR="00A25C64" w:rsidRPr="00A25C64">
              <w:rPr>
                <w:noProof/>
                <w:webHidden/>
                <w:sz w:val="20"/>
                <w:szCs w:val="20"/>
              </w:rPr>
              <w:fldChar w:fldCharType="end"/>
            </w:r>
          </w:hyperlink>
        </w:p>
        <w:p w14:paraId="642A4021" w14:textId="367C920D" w:rsidR="00A25C64" w:rsidRPr="00A25C64" w:rsidRDefault="0005134D" w:rsidP="00A25C64">
          <w:pPr>
            <w:pStyle w:val="TOC2"/>
            <w:tabs>
              <w:tab w:val="right" w:leader="dot" w:pos="9062"/>
            </w:tabs>
            <w:spacing w:line="276" w:lineRule="auto"/>
            <w:rPr>
              <w:rFonts w:asciiTheme="minorHAnsi" w:eastAsiaTheme="minorEastAsia" w:hAnsiTheme="minorHAnsi" w:cstheme="minorBidi"/>
              <w:noProof/>
              <w:sz w:val="20"/>
              <w:szCs w:val="20"/>
              <w:lang w:val="en-GB" w:eastAsia="en-GB"/>
            </w:rPr>
          </w:pPr>
          <w:hyperlink w:anchor="_Toc195098136" w:history="1">
            <w:r w:rsidR="00A25C64" w:rsidRPr="00A25C64">
              <w:rPr>
                <w:rStyle w:val="Hyperlink"/>
                <w:rFonts w:ascii="Montserrat SemiBold" w:hAnsi="Montserrat SemiBold"/>
                <w:noProof/>
                <w:sz w:val="20"/>
                <w:szCs w:val="20"/>
              </w:rPr>
              <w:t>12. Kunnen opleidingscentra een (bekwaamheids)attest afleveren  dat  bevestigt dat de deelnemer geslaagd is, indien de deelnemer 10/20 behaalt?</w:t>
            </w:r>
            <w:r w:rsidR="00A25C64" w:rsidRPr="00A25C64">
              <w:rPr>
                <w:noProof/>
                <w:webHidden/>
                <w:sz w:val="20"/>
                <w:szCs w:val="20"/>
              </w:rPr>
              <w:tab/>
            </w:r>
            <w:r w:rsidR="00A25C64" w:rsidRPr="00A25C64">
              <w:rPr>
                <w:noProof/>
                <w:webHidden/>
                <w:sz w:val="20"/>
                <w:szCs w:val="20"/>
              </w:rPr>
              <w:fldChar w:fldCharType="begin"/>
            </w:r>
            <w:r w:rsidR="00A25C64" w:rsidRPr="00A25C64">
              <w:rPr>
                <w:noProof/>
                <w:webHidden/>
                <w:sz w:val="20"/>
                <w:szCs w:val="20"/>
              </w:rPr>
              <w:instrText xml:space="preserve"> PAGEREF _Toc195098136 \h </w:instrText>
            </w:r>
            <w:r w:rsidR="00A25C64" w:rsidRPr="00A25C64">
              <w:rPr>
                <w:noProof/>
                <w:webHidden/>
                <w:sz w:val="20"/>
                <w:szCs w:val="20"/>
              </w:rPr>
            </w:r>
            <w:r w:rsidR="00A25C64" w:rsidRPr="00A25C64">
              <w:rPr>
                <w:noProof/>
                <w:webHidden/>
                <w:sz w:val="20"/>
                <w:szCs w:val="20"/>
              </w:rPr>
              <w:fldChar w:fldCharType="separate"/>
            </w:r>
            <w:r w:rsidR="004F6C8B">
              <w:rPr>
                <w:noProof/>
                <w:webHidden/>
                <w:sz w:val="20"/>
                <w:szCs w:val="20"/>
              </w:rPr>
              <w:t>7</w:t>
            </w:r>
            <w:r w:rsidR="00A25C64" w:rsidRPr="00A25C64">
              <w:rPr>
                <w:noProof/>
                <w:webHidden/>
                <w:sz w:val="20"/>
                <w:szCs w:val="20"/>
              </w:rPr>
              <w:fldChar w:fldCharType="end"/>
            </w:r>
          </w:hyperlink>
        </w:p>
        <w:p w14:paraId="43EB29B9" w14:textId="4C35A895" w:rsidR="00A25C64" w:rsidRPr="00A25C64" w:rsidRDefault="0005134D" w:rsidP="00A25C64">
          <w:pPr>
            <w:pStyle w:val="TOC2"/>
            <w:tabs>
              <w:tab w:val="right" w:leader="dot" w:pos="9062"/>
            </w:tabs>
            <w:spacing w:line="276" w:lineRule="auto"/>
            <w:rPr>
              <w:rFonts w:asciiTheme="minorHAnsi" w:eastAsiaTheme="minorEastAsia" w:hAnsiTheme="minorHAnsi" w:cstheme="minorBidi"/>
              <w:noProof/>
              <w:sz w:val="20"/>
              <w:szCs w:val="20"/>
              <w:lang w:val="en-GB" w:eastAsia="en-GB"/>
            </w:rPr>
          </w:pPr>
          <w:hyperlink w:anchor="_Toc195098137" w:history="1">
            <w:r w:rsidR="00A25C64" w:rsidRPr="00A25C64">
              <w:rPr>
                <w:rStyle w:val="Hyperlink"/>
                <w:rFonts w:ascii="Montserrat SemiBold" w:hAnsi="Montserrat SemiBold"/>
                <w:noProof/>
                <w:sz w:val="20"/>
                <w:szCs w:val="20"/>
              </w:rPr>
              <w:t>13. Binnen welke termijn dienen de deelnemers die geslaagd zijn voor het volledige opleidingstraject hun verzoek tot erkenning in te dienen bij de FBC?</w:t>
            </w:r>
            <w:r w:rsidR="00A25C64" w:rsidRPr="00A25C64">
              <w:rPr>
                <w:noProof/>
                <w:webHidden/>
                <w:sz w:val="20"/>
                <w:szCs w:val="20"/>
              </w:rPr>
              <w:tab/>
            </w:r>
            <w:r w:rsidR="00A25C64" w:rsidRPr="00A25C64">
              <w:rPr>
                <w:noProof/>
                <w:webHidden/>
                <w:sz w:val="20"/>
                <w:szCs w:val="20"/>
              </w:rPr>
              <w:fldChar w:fldCharType="begin"/>
            </w:r>
            <w:r w:rsidR="00A25C64" w:rsidRPr="00A25C64">
              <w:rPr>
                <w:noProof/>
                <w:webHidden/>
                <w:sz w:val="20"/>
                <w:szCs w:val="20"/>
              </w:rPr>
              <w:instrText xml:space="preserve"> PAGEREF _Toc195098137 \h </w:instrText>
            </w:r>
            <w:r w:rsidR="00A25C64" w:rsidRPr="00A25C64">
              <w:rPr>
                <w:noProof/>
                <w:webHidden/>
                <w:sz w:val="20"/>
                <w:szCs w:val="20"/>
              </w:rPr>
            </w:r>
            <w:r w:rsidR="00A25C64" w:rsidRPr="00A25C64">
              <w:rPr>
                <w:noProof/>
                <w:webHidden/>
                <w:sz w:val="20"/>
                <w:szCs w:val="20"/>
              </w:rPr>
              <w:fldChar w:fldCharType="separate"/>
            </w:r>
            <w:r w:rsidR="004F6C8B">
              <w:rPr>
                <w:noProof/>
                <w:webHidden/>
                <w:sz w:val="20"/>
                <w:szCs w:val="20"/>
              </w:rPr>
              <w:t>8</w:t>
            </w:r>
            <w:r w:rsidR="00A25C64" w:rsidRPr="00A25C64">
              <w:rPr>
                <w:noProof/>
                <w:webHidden/>
                <w:sz w:val="20"/>
                <w:szCs w:val="20"/>
              </w:rPr>
              <w:fldChar w:fldCharType="end"/>
            </w:r>
          </w:hyperlink>
        </w:p>
        <w:p w14:paraId="2FAC8216" w14:textId="7D0C4307" w:rsidR="00A25C64" w:rsidRPr="00A25C64" w:rsidRDefault="0005134D" w:rsidP="00A25C64">
          <w:pPr>
            <w:pStyle w:val="TOC2"/>
            <w:tabs>
              <w:tab w:val="right" w:leader="dot" w:pos="9062"/>
            </w:tabs>
            <w:spacing w:line="276" w:lineRule="auto"/>
            <w:rPr>
              <w:rFonts w:asciiTheme="minorHAnsi" w:eastAsiaTheme="minorEastAsia" w:hAnsiTheme="minorHAnsi" w:cstheme="minorBidi"/>
              <w:noProof/>
              <w:sz w:val="20"/>
              <w:szCs w:val="20"/>
              <w:lang w:val="en-GB" w:eastAsia="en-GB"/>
            </w:rPr>
          </w:pPr>
          <w:hyperlink w:anchor="_Toc195098138" w:history="1">
            <w:r w:rsidR="00A25C64" w:rsidRPr="00A25C64">
              <w:rPr>
                <w:rStyle w:val="Hyperlink"/>
                <w:rFonts w:ascii="Montserrat SemiBold" w:hAnsi="Montserrat SemiBold"/>
                <w:noProof/>
                <w:sz w:val="20"/>
                <w:szCs w:val="20"/>
              </w:rPr>
              <w:t>14. Kunnen er ook lesgevers ingeschakeld worden die specialist zijn in een materie maar die niet erkend zijn als bemiddelaar?</w:t>
            </w:r>
            <w:r w:rsidR="00A25C64" w:rsidRPr="00A25C64">
              <w:rPr>
                <w:noProof/>
                <w:webHidden/>
                <w:sz w:val="20"/>
                <w:szCs w:val="20"/>
              </w:rPr>
              <w:tab/>
            </w:r>
            <w:r w:rsidR="00A25C64" w:rsidRPr="00A25C64">
              <w:rPr>
                <w:noProof/>
                <w:webHidden/>
                <w:sz w:val="20"/>
                <w:szCs w:val="20"/>
              </w:rPr>
              <w:fldChar w:fldCharType="begin"/>
            </w:r>
            <w:r w:rsidR="00A25C64" w:rsidRPr="00A25C64">
              <w:rPr>
                <w:noProof/>
                <w:webHidden/>
                <w:sz w:val="20"/>
                <w:szCs w:val="20"/>
              </w:rPr>
              <w:instrText xml:space="preserve"> PAGEREF _Toc195098138 \h </w:instrText>
            </w:r>
            <w:r w:rsidR="00A25C64" w:rsidRPr="00A25C64">
              <w:rPr>
                <w:noProof/>
                <w:webHidden/>
                <w:sz w:val="20"/>
                <w:szCs w:val="20"/>
              </w:rPr>
            </w:r>
            <w:r w:rsidR="00A25C64" w:rsidRPr="00A25C64">
              <w:rPr>
                <w:noProof/>
                <w:webHidden/>
                <w:sz w:val="20"/>
                <w:szCs w:val="20"/>
              </w:rPr>
              <w:fldChar w:fldCharType="separate"/>
            </w:r>
            <w:r w:rsidR="004F6C8B">
              <w:rPr>
                <w:noProof/>
                <w:webHidden/>
                <w:sz w:val="20"/>
                <w:szCs w:val="20"/>
              </w:rPr>
              <w:t>8</w:t>
            </w:r>
            <w:r w:rsidR="00A25C64" w:rsidRPr="00A25C64">
              <w:rPr>
                <w:noProof/>
                <w:webHidden/>
                <w:sz w:val="20"/>
                <w:szCs w:val="20"/>
              </w:rPr>
              <w:fldChar w:fldCharType="end"/>
            </w:r>
          </w:hyperlink>
        </w:p>
        <w:p w14:paraId="080764B5" w14:textId="3BE761CC" w:rsidR="00A25C64" w:rsidRPr="00A25C64" w:rsidRDefault="0005134D" w:rsidP="00A25C64">
          <w:pPr>
            <w:pStyle w:val="TOC2"/>
            <w:tabs>
              <w:tab w:val="right" w:leader="dot" w:pos="9062"/>
            </w:tabs>
            <w:spacing w:line="276" w:lineRule="auto"/>
            <w:rPr>
              <w:rFonts w:asciiTheme="minorHAnsi" w:eastAsiaTheme="minorEastAsia" w:hAnsiTheme="minorHAnsi" w:cstheme="minorBidi"/>
              <w:noProof/>
              <w:sz w:val="20"/>
              <w:szCs w:val="20"/>
              <w:lang w:val="en-GB" w:eastAsia="en-GB"/>
            </w:rPr>
          </w:pPr>
          <w:hyperlink w:anchor="_Toc195098139" w:history="1">
            <w:r w:rsidR="00A25C64" w:rsidRPr="00A25C64">
              <w:rPr>
                <w:rStyle w:val="Hyperlink"/>
                <w:rFonts w:ascii="Montserrat SemiBold" w:hAnsi="Montserrat SemiBold"/>
                <w:noProof/>
                <w:sz w:val="20"/>
                <w:szCs w:val="20"/>
              </w:rPr>
              <w:t>15. Wat als  er wijzigingen optreden binnen ons programma en/of van onze lesgevers, na de verkregen erkenning als opleidingscentrum en van de erkenning van de aangeboden opleidingen?</w:t>
            </w:r>
            <w:r w:rsidR="00A25C64" w:rsidRPr="00A25C64">
              <w:rPr>
                <w:noProof/>
                <w:webHidden/>
                <w:sz w:val="20"/>
                <w:szCs w:val="20"/>
              </w:rPr>
              <w:tab/>
            </w:r>
            <w:r w:rsidR="00A25C64" w:rsidRPr="00A25C64">
              <w:rPr>
                <w:noProof/>
                <w:webHidden/>
                <w:sz w:val="20"/>
                <w:szCs w:val="20"/>
              </w:rPr>
              <w:fldChar w:fldCharType="begin"/>
            </w:r>
            <w:r w:rsidR="00A25C64" w:rsidRPr="00A25C64">
              <w:rPr>
                <w:noProof/>
                <w:webHidden/>
                <w:sz w:val="20"/>
                <w:szCs w:val="20"/>
              </w:rPr>
              <w:instrText xml:space="preserve"> PAGEREF _Toc195098139 \h </w:instrText>
            </w:r>
            <w:r w:rsidR="00A25C64" w:rsidRPr="00A25C64">
              <w:rPr>
                <w:noProof/>
                <w:webHidden/>
                <w:sz w:val="20"/>
                <w:szCs w:val="20"/>
              </w:rPr>
            </w:r>
            <w:r w:rsidR="00A25C64" w:rsidRPr="00A25C64">
              <w:rPr>
                <w:noProof/>
                <w:webHidden/>
                <w:sz w:val="20"/>
                <w:szCs w:val="20"/>
              </w:rPr>
              <w:fldChar w:fldCharType="separate"/>
            </w:r>
            <w:r w:rsidR="004F6C8B">
              <w:rPr>
                <w:noProof/>
                <w:webHidden/>
                <w:sz w:val="20"/>
                <w:szCs w:val="20"/>
              </w:rPr>
              <w:t>9</w:t>
            </w:r>
            <w:r w:rsidR="00A25C64" w:rsidRPr="00A25C64">
              <w:rPr>
                <w:noProof/>
                <w:webHidden/>
                <w:sz w:val="20"/>
                <w:szCs w:val="20"/>
              </w:rPr>
              <w:fldChar w:fldCharType="end"/>
            </w:r>
          </w:hyperlink>
        </w:p>
        <w:p w14:paraId="4B7BC73B" w14:textId="1EAF17A6" w:rsidR="005C282A" w:rsidRPr="00F563CD" w:rsidRDefault="005C282A" w:rsidP="00A25C64">
          <w:pPr>
            <w:spacing w:line="276" w:lineRule="auto"/>
            <w:rPr>
              <w:color w:val="030D3D"/>
            </w:rPr>
          </w:pPr>
          <w:r w:rsidRPr="00A25C64">
            <w:rPr>
              <w:rFonts w:ascii="Montserrat" w:hAnsi="Montserrat"/>
              <w:b/>
              <w:bCs/>
              <w:color w:val="030D3D"/>
              <w:sz w:val="20"/>
              <w:szCs w:val="20"/>
              <w:lang w:val="nl-NL"/>
            </w:rPr>
            <w:fldChar w:fldCharType="end"/>
          </w:r>
        </w:p>
      </w:sdtContent>
    </w:sdt>
    <w:p w14:paraId="61664727" w14:textId="77777777" w:rsidR="005C282A" w:rsidRPr="00F563CD" w:rsidRDefault="005C282A" w:rsidP="00BD74B7">
      <w:pPr>
        <w:rPr>
          <w:color w:val="030D3D"/>
        </w:rPr>
      </w:pPr>
    </w:p>
    <w:p w14:paraId="2BC492F6" w14:textId="77777777" w:rsidR="005C282A" w:rsidRPr="00F563CD" w:rsidRDefault="005C282A" w:rsidP="00BD74B7">
      <w:pPr>
        <w:rPr>
          <w:color w:val="030D3D"/>
        </w:rPr>
      </w:pPr>
    </w:p>
    <w:p w14:paraId="487A5F69" w14:textId="033A000E" w:rsidR="005C282A" w:rsidRPr="00F563CD" w:rsidRDefault="005C282A" w:rsidP="00BD74B7">
      <w:pPr>
        <w:rPr>
          <w:color w:val="030D3D"/>
        </w:rPr>
      </w:pPr>
    </w:p>
    <w:p w14:paraId="0477BB73" w14:textId="43C80A0D" w:rsidR="005C282A" w:rsidRPr="00F563CD" w:rsidRDefault="005C282A" w:rsidP="00BD74B7">
      <w:pPr>
        <w:rPr>
          <w:color w:val="030D3D"/>
        </w:rPr>
      </w:pPr>
    </w:p>
    <w:p w14:paraId="3BEF22EA" w14:textId="0F6C9EAF" w:rsidR="00BD74B7" w:rsidRPr="00F563CD" w:rsidRDefault="00C543C8" w:rsidP="00BD74B7">
      <w:pPr>
        <w:pStyle w:val="Heading1"/>
        <w:numPr>
          <w:ilvl w:val="0"/>
          <w:numId w:val="0"/>
        </w:numPr>
        <w:ind w:left="432" w:hanging="432"/>
        <w:rPr>
          <w:rFonts w:ascii="Montserrat" w:hAnsi="Montserrat"/>
          <w:color w:val="030D3D"/>
        </w:rPr>
      </w:pPr>
      <w:bookmarkStart w:id="1" w:name="_Toc195098122"/>
      <w:r w:rsidRPr="00F563CD">
        <w:rPr>
          <w:rFonts w:ascii="Raleway SemiBold" w:hAnsi="Raleway SemiBold"/>
          <w:color w:val="030D3D"/>
        </w:rPr>
        <w:lastRenderedPageBreak/>
        <w:t>ALGEMEEN</w:t>
      </w:r>
      <w:bookmarkEnd w:id="1"/>
    </w:p>
    <w:p w14:paraId="2FF1E87F" w14:textId="77777777" w:rsidR="00BD74B7" w:rsidRPr="00F563CD" w:rsidRDefault="00BD74B7" w:rsidP="00BD74B7">
      <w:pPr>
        <w:pStyle w:val="Heading2"/>
        <w:numPr>
          <w:ilvl w:val="0"/>
          <w:numId w:val="0"/>
        </w:numPr>
        <w:ind w:left="576" w:hanging="576"/>
        <w:rPr>
          <w:rFonts w:ascii="Montserrat" w:hAnsi="Montserrat"/>
          <w:color w:val="030D3D"/>
        </w:rPr>
      </w:pPr>
    </w:p>
    <w:p w14:paraId="442AD38F" w14:textId="3B686B87" w:rsidR="00C543C8" w:rsidRPr="00596BAC" w:rsidRDefault="00C543C8" w:rsidP="00BD74B7">
      <w:pPr>
        <w:pStyle w:val="Heading2"/>
        <w:numPr>
          <w:ilvl w:val="0"/>
          <w:numId w:val="0"/>
        </w:numPr>
        <w:ind w:left="576" w:hanging="576"/>
        <w:rPr>
          <w:rFonts w:ascii="Montserrat SemiBold" w:hAnsi="Montserrat SemiBold"/>
          <w:color w:val="030D3D"/>
          <w:sz w:val="22"/>
          <w:szCs w:val="22"/>
        </w:rPr>
      </w:pPr>
      <w:bookmarkStart w:id="2" w:name="_Toc195098123"/>
      <w:r w:rsidRPr="00596BAC">
        <w:rPr>
          <w:rFonts w:ascii="Montserrat SemiBold" w:hAnsi="Montserrat SemiBold"/>
          <w:color w:val="030D3D"/>
          <w:sz w:val="22"/>
          <w:szCs w:val="22"/>
        </w:rPr>
        <w:t>1.</w:t>
      </w:r>
      <w:r w:rsidRPr="00596BAC">
        <w:rPr>
          <w:rFonts w:ascii="Montserrat SemiBold" w:hAnsi="Montserrat SemiBold"/>
          <w:color w:val="030D3D"/>
          <w:sz w:val="22"/>
          <w:szCs w:val="22"/>
        </w:rPr>
        <w:tab/>
        <w:t>Wat is het verschil tussen een “opleidingsinstantie” en een “opleidingscentrum”?</w:t>
      </w:r>
      <w:bookmarkEnd w:id="2"/>
    </w:p>
    <w:p w14:paraId="65D120E8" w14:textId="77777777" w:rsidR="00BD74B7" w:rsidRPr="00BD74B7" w:rsidRDefault="00BD74B7" w:rsidP="00BD74B7">
      <w:pPr>
        <w:spacing w:after="0" w:line="240" w:lineRule="auto"/>
        <w:ind w:left="720"/>
        <w:contextualSpacing/>
        <w:rPr>
          <w:rFonts w:ascii="Montserrat" w:eastAsia="Times New Roman" w:hAnsi="Montserrat" w:cs="Calibri"/>
          <w:b/>
          <w:color w:val="030D3D"/>
          <w:kern w:val="0"/>
          <w:sz w:val="22"/>
          <w:szCs w:val="22"/>
          <w14:ligatures w14:val="none"/>
        </w:rPr>
      </w:pPr>
    </w:p>
    <w:p w14:paraId="22E85341" w14:textId="77777777" w:rsidR="00BD74B7" w:rsidRPr="00BD74B7" w:rsidRDefault="00BD74B7" w:rsidP="00BD74B7">
      <w:p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Een “opleidingsinstantie” is een natuurlijke of rechtspersoon die een opleiding wil organiseren in overeenstemming met het Vormingsreglement.</w:t>
      </w:r>
    </w:p>
    <w:p w14:paraId="45CE9877" w14:textId="77777777" w:rsidR="00BD74B7" w:rsidRPr="00BD74B7" w:rsidRDefault="00BD74B7" w:rsidP="00BD74B7">
      <w:pPr>
        <w:spacing w:after="0" w:line="240" w:lineRule="auto"/>
        <w:ind w:left="720"/>
        <w:contextualSpacing/>
        <w:rPr>
          <w:rFonts w:ascii="Montserrat" w:eastAsia="Times New Roman" w:hAnsi="Montserrat" w:cs="Calibri"/>
          <w:color w:val="030D3D"/>
          <w:kern w:val="0"/>
          <w:sz w:val="22"/>
          <w:szCs w:val="22"/>
          <w14:ligatures w14:val="none"/>
        </w:rPr>
      </w:pPr>
    </w:p>
    <w:p w14:paraId="21BBDB62" w14:textId="77777777" w:rsidR="00BD74B7" w:rsidRPr="00BD74B7" w:rsidRDefault="00BD74B7" w:rsidP="00BD74B7">
      <w:p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Een “opleidingscentrum” is een opleidingsinstantie die specifiek door de FBC erkend is voor het verstrekken van de basisopleiding en specialisatieopleidingen. Een opleidingscentrum heeft dus een formele erkenning ontvangen om het volledige traject aan te bieden dat nodig is om erkend bemiddelaar te worden.</w:t>
      </w:r>
    </w:p>
    <w:p w14:paraId="3EDC0363" w14:textId="77777777" w:rsidR="00BD74B7" w:rsidRPr="00BD74B7" w:rsidRDefault="00BD74B7" w:rsidP="00BD74B7">
      <w:pPr>
        <w:spacing w:after="0" w:line="240" w:lineRule="auto"/>
        <w:ind w:left="720"/>
        <w:contextualSpacing/>
        <w:rPr>
          <w:rFonts w:ascii="Montserrat" w:eastAsia="Times New Roman" w:hAnsi="Montserrat" w:cs="Calibri"/>
          <w:color w:val="030D3D"/>
          <w:kern w:val="0"/>
          <w:sz w:val="22"/>
          <w:szCs w:val="22"/>
          <w14:ligatures w14:val="none"/>
        </w:rPr>
      </w:pPr>
    </w:p>
    <w:p w14:paraId="197ABD11" w14:textId="77777777" w:rsidR="00BD74B7" w:rsidRPr="00BD74B7" w:rsidRDefault="00BD74B7" w:rsidP="00BD74B7">
      <w:p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Het belangrijkste verschil is dus dat een opleidingscentrum een officieel erkende status heeft voor het aanbieden van het volledige opleidingstraject, terwijl een opleidingsinstantie die erkenning (nog) niet heeft. Een opleidingsinstantie die niet erkend is als opleidingscentrum kan wel permanente vormingen aanbieden. Die moeten dan wel voor elke vorming afzonderlijk worden erkend door de FBC.</w:t>
      </w:r>
    </w:p>
    <w:p w14:paraId="14B3EF53" w14:textId="77777777" w:rsidR="00BD74B7" w:rsidRPr="00BD74B7" w:rsidRDefault="00BD74B7" w:rsidP="00BD74B7">
      <w:pPr>
        <w:spacing w:after="0" w:line="240" w:lineRule="auto"/>
        <w:ind w:left="720"/>
        <w:contextualSpacing/>
        <w:rPr>
          <w:rFonts w:ascii="Montserrat" w:eastAsia="Times New Roman" w:hAnsi="Montserrat" w:cs="Calibri"/>
          <w:color w:val="030D3D"/>
          <w:kern w:val="0"/>
          <w:sz w:val="22"/>
          <w:szCs w:val="22"/>
          <w14:ligatures w14:val="none"/>
        </w:rPr>
      </w:pPr>
    </w:p>
    <w:p w14:paraId="55F0F4D4" w14:textId="77777777" w:rsidR="00BD74B7" w:rsidRPr="00BD74B7" w:rsidRDefault="00BD74B7" w:rsidP="00596BAC">
      <w:pPr>
        <w:pStyle w:val="Heading2"/>
        <w:numPr>
          <w:ilvl w:val="0"/>
          <w:numId w:val="0"/>
        </w:numPr>
        <w:ind w:left="576" w:hanging="576"/>
        <w:rPr>
          <w:rFonts w:ascii="Montserrat SemiBold" w:hAnsi="Montserrat SemiBold"/>
          <w:color w:val="030D3D"/>
          <w:sz w:val="22"/>
          <w:szCs w:val="22"/>
        </w:rPr>
      </w:pPr>
    </w:p>
    <w:p w14:paraId="17ED5344" w14:textId="596C0EAB" w:rsidR="00BD74B7" w:rsidRPr="00BD74B7" w:rsidRDefault="00BD74B7" w:rsidP="00BD74B7">
      <w:pPr>
        <w:pStyle w:val="Heading2"/>
        <w:numPr>
          <w:ilvl w:val="0"/>
          <w:numId w:val="0"/>
        </w:numPr>
        <w:ind w:left="576" w:hanging="576"/>
        <w:rPr>
          <w:rFonts w:ascii="Montserrat SemiBold" w:hAnsi="Montserrat SemiBold"/>
          <w:color w:val="030D3D"/>
          <w:sz w:val="22"/>
          <w:szCs w:val="22"/>
        </w:rPr>
      </w:pPr>
      <w:bookmarkStart w:id="3" w:name="_Toc195098124"/>
      <w:r w:rsidRPr="00596BAC">
        <w:rPr>
          <w:rFonts w:ascii="Montserrat SemiBold" w:hAnsi="Montserrat SemiBold"/>
          <w:color w:val="030D3D"/>
          <w:sz w:val="22"/>
          <w:szCs w:val="22"/>
        </w:rPr>
        <w:t xml:space="preserve">2. </w:t>
      </w:r>
      <w:r w:rsidRPr="00BD74B7">
        <w:rPr>
          <w:rFonts w:ascii="Montserrat SemiBold" w:hAnsi="Montserrat SemiBold"/>
          <w:color w:val="030D3D"/>
          <w:sz w:val="22"/>
          <w:szCs w:val="22"/>
        </w:rPr>
        <w:t>Welke zijn de verschillende soorten opleidingen?</w:t>
      </w:r>
      <w:bookmarkEnd w:id="3"/>
    </w:p>
    <w:p w14:paraId="06A020E9" w14:textId="77777777" w:rsidR="00BD74B7" w:rsidRPr="00BD74B7" w:rsidRDefault="00BD74B7" w:rsidP="00BD74B7">
      <w:pPr>
        <w:spacing w:after="0" w:line="240" w:lineRule="auto"/>
        <w:rPr>
          <w:rFonts w:ascii="Montserrat" w:eastAsia="Times New Roman" w:hAnsi="Montserrat" w:cs="Calibri"/>
          <w:b/>
          <w:bCs/>
          <w:color w:val="030D3D"/>
          <w:kern w:val="0"/>
          <w:sz w:val="22"/>
          <w:szCs w:val="22"/>
          <w14:ligatures w14:val="none"/>
        </w:rPr>
      </w:pPr>
    </w:p>
    <w:p w14:paraId="481B4FE1" w14:textId="77777777" w:rsidR="00BD74B7" w:rsidRPr="00BD74B7" w:rsidRDefault="00BD74B7" w:rsidP="00BD74B7">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Het Vormingsreglement onderscheidt drie soorten opleidingen: </w:t>
      </w:r>
    </w:p>
    <w:p w14:paraId="5AD43E48"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1B663E4E" w14:textId="77777777" w:rsidR="00BD74B7" w:rsidRPr="00BD74B7" w:rsidRDefault="00BD74B7" w:rsidP="00A25C64">
      <w:pPr>
        <w:numPr>
          <w:ilvl w:val="0"/>
          <w:numId w:val="4"/>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de “basisopleiding”: die omvat minimaal 70 uur, waarvan minstens 30 uur theorie en 30 uur praktijk</w:t>
      </w:r>
    </w:p>
    <w:p w14:paraId="3C70EA43" w14:textId="77777777" w:rsidR="00BD74B7" w:rsidRPr="00BD74B7" w:rsidRDefault="00BD74B7" w:rsidP="00A25C64">
      <w:pPr>
        <w:numPr>
          <w:ilvl w:val="0"/>
          <w:numId w:val="4"/>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de “specialisatieopleidingen”: vier specialisaties (die elk minstens 35 uur omvatten) worden erkend: </w:t>
      </w:r>
    </w:p>
    <w:p w14:paraId="52D7E175" w14:textId="77777777" w:rsidR="00BD74B7" w:rsidRPr="00BD74B7" w:rsidRDefault="00BD74B7" w:rsidP="00A25C64">
      <w:pPr>
        <w:numPr>
          <w:ilvl w:val="1"/>
          <w:numId w:val="4"/>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familiale zaken</w:t>
      </w:r>
    </w:p>
    <w:p w14:paraId="3EF12C88" w14:textId="77777777" w:rsidR="00BD74B7" w:rsidRPr="00BD74B7" w:rsidRDefault="00BD74B7" w:rsidP="00A25C64">
      <w:pPr>
        <w:numPr>
          <w:ilvl w:val="1"/>
          <w:numId w:val="4"/>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burgerlijke en handelszaken</w:t>
      </w:r>
    </w:p>
    <w:p w14:paraId="45462DE1" w14:textId="77777777" w:rsidR="00BD74B7" w:rsidRPr="00BD74B7" w:rsidRDefault="00BD74B7" w:rsidP="00A25C64">
      <w:pPr>
        <w:numPr>
          <w:ilvl w:val="1"/>
          <w:numId w:val="4"/>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sociale zaken</w:t>
      </w:r>
    </w:p>
    <w:p w14:paraId="305AEDBA" w14:textId="77777777" w:rsidR="00BD74B7" w:rsidRPr="00BD74B7" w:rsidRDefault="00BD74B7" w:rsidP="00A25C64">
      <w:pPr>
        <w:numPr>
          <w:ilvl w:val="1"/>
          <w:numId w:val="4"/>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bemiddeling met de overheid</w:t>
      </w:r>
    </w:p>
    <w:p w14:paraId="2B5EBC02" w14:textId="77777777" w:rsidR="00BD74B7" w:rsidRPr="00BD74B7" w:rsidRDefault="00BD74B7" w:rsidP="00A25C64">
      <w:pPr>
        <w:numPr>
          <w:ilvl w:val="0"/>
          <w:numId w:val="4"/>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de “permanente vormingen”</w:t>
      </w:r>
    </w:p>
    <w:p w14:paraId="6C5F5E7C"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21B89902" w14:textId="77777777" w:rsidR="00BD74B7" w:rsidRPr="00BD74B7" w:rsidRDefault="00BD74B7" w:rsidP="00BD74B7">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Om erkend te worden als bemiddelaar moet men de basisopleiding en minstens één specialisatieopleiding gevolgd hebben. Die twee opleidingen kunnen enkel door een opleidingscentrum aangeboden worden.</w:t>
      </w:r>
    </w:p>
    <w:p w14:paraId="41D2B32D"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4B3089D5" w14:textId="77777777" w:rsidR="00BD74B7" w:rsidRPr="00BD74B7" w:rsidRDefault="00BD74B7" w:rsidP="00BD74B7">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Om erkend te blijven als bemiddelaar moet men een minimaal aantal uren erkende permanente vormingen volgen. Die permanente vormingen kunnen zowel door opleidingscentra als andere opleidingsinstanties aangeboden worden.</w:t>
      </w:r>
    </w:p>
    <w:p w14:paraId="20248AF8"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3002D0B9" w14:textId="77777777" w:rsidR="00BD74B7" w:rsidRPr="00BD74B7" w:rsidRDefault="00BD74B7" w:rsidP="00BD74B7">
      <w:pPr>
        <w:spacing w:after="0" w:line="240" w:lineRule="auto"/>
        <w:ind w:left="720"/>
        <w:rPr>
          <w:rFonts w:ascii="Montserrat" w:eastAsia="Times New Roman" w:hAnsi="Montserrat" w:cs="Calibri"/>
          <w:b/>
          <w:bCs/>
          <w:color w:val="030D3D"/>
          <w:kern w:val="0"/>
          <w:sz w:val="22"/>
          <w:szCs w:val="22"/>
          <w14:ligatures w14:val="none"/>
        </w:rPr>
      </w:pPr>
    </w:p>
    <w:p w14:paraId="770E181A" w14:textId="5A63BD94" w:rsidR="00BD74B7" w:rsidRPr="00BD74B7" w:rsidRDefault="00BD74B7" w:rsidP="00596BAC">
      <w:pPr>
        <w:pStyle w:val="Heading2"/>
        <w:numPr>
          <w:ilvl w:val="0"/>
          <w:numId w:val="0"/>
        </w:numPr>
        <w:rPr>
          <w:rFonts w:ascii="Montserrat SemiBold" w:hAnsi="Montserrat SemiBold"/>
          <w:color w:val="030D3D"/>
          <w:sz w:val="22"/>
          <w:szCs w:val="22"/>
        </w:rPr>
      </w:pPr>
      <w:bookmarkStart w:id="4" w:name="_Toc195098125"/>
      <w:r w:rsidRPr="00596BAC">
        <w:rPr>
          <w:rFonts w:ascii="Montserrat SemiBold" w:hAnsi="Montserrat SemiBold"/>
          <w:color w:val="030D3D"/>
          <w:sz w:val="22"/>
          <w:szCs w:val="22"/>
        </w:rPr>
        <w:t xml:space="preserve">3. </w:t>
      </w:r>
      <w:r w:rsidRPr="00BD74B7">
        <w:rPr>
          <w:rFonts w:ascii="Montserrat SemiBold" w:hAnsi="Montserrat SemiBold"/>
          <w:color w:val="030D3D"/>
          <w:sz w:val="22"/>
          <w:szCs w:val="22"/>
        </w:rPr>
        <w:t>Hoe kan ik als opleidingsinstantie een erkenning aanvragen als opleidingscentrum?</w:t>
      </w:r>
      <w:bookmarkEnd w:id="4"/>
    </w:p>
    <w:p w14:paraId="72BFA7E9" w14:textId="77777777" w:rsidR="00BD74B7" w:rsidRPr="00BD74B7" w:rsidRDefault="00BD74B7" w:rsidP="00BD74B7">
      <w:pPr>
        <w:spacing w:after="0" w:line="240" w:lineRule="auto"/>
        <w:ind w:left="720"/>
        <w:contextualSpacing/>
        <w:rPr>
          <w:rFonts w:ascii="Montserrat" w:eastAsia="Times New Roman" w:hAnsi="Montserrat" w:cs="Calibri"/>
          <w:b/>
          <w:bCs/>
          <w:color w:val="030D3D"/>
          <w:kern w:val="0"/>
          <w:sz w:val="22"/>
          <w:szCs w:val="22"/>
          <w14:ligatures w14:val="none"/>
        </w:rPr>
      </w:pPr>
    </w:p>
    <w:p w14:paraId="3D998942" w14:textId="77777777" w:rsidR="00BD74B7" w:rsidRPr="00BD74B7" w:rsidRDefault="00BD74B7" w:rsidP="00BD74B7">
      <w:pPr>
        <w:spacing w:after="0" w:line="240" w:lineRule="auto"/>
        <w:ind w:left="720"/>
        <w:rPr>
          <w:rFonts w:ascii="Montserrat" w:eastAsia="Times New Roman" w:hAnsi="Montserrat" w:cs="Calibri"/>
          <w:bCs/>
          <w:color w:val="030D3D"/>
          <w:kern w:val="0"/>
          <w:sz w:val="22"/>
          <w:szCs w:val="22"/>
          <w14:ligatures w14:val="none"/>
        </w:rPr>
      </w:pPr>
      <w:r w:rsidRPr="00BD74B7">
        <w:rPr>
          <w:rFonts w:ascii="Montserrat" w:eastAsia="Times New Roman" w:hAnsi="Montserrat" w:cs="Calibri"/>
          <w:bCs/>
          <w:color w:val="030D3D"/>
          <w:kern w:val="0"/>
          <w:sz w:val="22"/>
          <w:szCs w:val="22"/>
          <w14:ligatures w14:val="none"/>
        </w:rPr>
        <w:t>Als opleidingsinstantie dient u bij de FBC een aanvraag tot erkenning in als opleidingscentrum. U stelt een programma op voor de basisopleiding en minstens één specialisatieopleiding, volgens de minimumvoorwaarden inzake duur en kwaliteit zoals bepaald in het Vormingsreglement.</w:t>
      </w:r>
    </w:p>
    <w:p w14:paraId="46338D4E" w14:textId="77777777" w:rsidR="00BD74B7" w:rsidRPr="00BD74B7" w:rsidRDefault="00BD74B7" w:rsidP="00BD74B7">
      <w:pPr>
        <w:spacing w:after="0" w:line="240" w:lineRule="auto"/>
        <w:ind w:left="720"/>
        <w:rPr>
          <w:rFonts w:ascii="Montserrat" w:eastAsia="Times New Roman" w:hAnsi="Montserrat" w:cs="Calibri"/>
          <w:bCs/>
          <w:color w:val="030D3D"/>
          <w:kern w:val="0"/>
          <w:sz w:val="22"/>
          <w:szCs w:val="22"/>
          <w14:ligatures w14:val="none"/>
        </w:rPr>
      </w:pPr>
    </w:p>
    <w:p w14:paraId="42C0CB7E" w14:textId="77777777" w:rsidR="00BD74B7" w:rsidRPr="00BD74B7" w:rsidRDefault="00BD74B7" w:rsidP="00BD74B7">
      <w:pPr>
        <w:spacing w:after="0" w:line="240" w:lineRule="auto"/>
        <w:ind w:left="720"/>
        <w:rPr>
          <w:rFonts w:ascii="Montserrat" w:eastAsia="Times New Roman" w:hAnsi="Montserrat" w:cs="Calibri"/>
          <w:bCs/>
          <w:color w:val="030D3D"/>
          <w:kern w:val="0"/>
          <w:sz w:val="22"/>
          <w:szCs w:val="22"/>
          <w14:ligatures w14:val="none"/>
        </w:rPr>
      </w:pPr>
      <w:r w:rsidRPr="00BD74B7">
        <w:rPr>
          <w:rFonts w:ascii="Montserrat" w:eastAsia="Times New Roman" w:hAnsi="Montserrat" w:cs="Calibri"/>
          <w:bCs/>
          <w:color w:val="030D3D"/>
          <w:kern w:val="0"/>
          <w:sz w:val="22"/>
          <w:szCs w:val="22"/>
          <w14:ligatures w14:val="none"/>
        </w:rPr>
        <w:t>Bij uw aanvraag tot erkenning als opleidingscentrum kunt u tegelijk ook een aanvraag indienen tot erkenning voor minstens één permanente vorming.</w:t>
      </w:r>
    </w:p>
    <w:p w14:paraId="794B78A9" w14:textId="77777777" w:rsidR="00BD74B7" w:rsidRPr="00BD74B7" w:rsidRDefault="00BD74B7" w:rsidP="00BD74B7">
      <w:pPr>
        <w:spacing w:after="0" w:line="240" w:lineRule="auto"/>
        <w:ind w:left="720"/>
        <w:rPr>
          <w:rFonts w:ascii="Montserrat" w:eastAsia="Times New Roman" w:hAnsi="Montserrat" w:cs="Calibri"/>
          <w:bCs/>
          <w:color w:val="030D3D"/>
          <w:kern w:val="0"/>
          <w:sz w:val="22"/>
          <w:szCs w:val="22"/>
          <w14:ligatures w14:val="none"/>
        </w:rPr>
      </w:pPr>
    </w:p>
    <w:p w14:paraId="5F60EE11" w14:textId="77777777" w:rsidR="00BD74B7" w:rsidRPr="00BD74B7" w:rsidRDefault="00BD74B7" w:rsidP="00BD74B7">
      <w:pPr>
        <w:spacing w:after="0" w:line="240" w:lineRule="auto"/>
        <w:ind w:left="720"/>
        <w:contextualSpacing/>
        <w:rPr>
          <w:rFonts w:ascii="Montserrat" w:eastAsia="Times New Roman" w:hAnsi="Montserrat" w:cs="Calibri"/>
          <w:b/>
          <w:color w:val="030D3D"/>
          <w:kern w:val="0"/>
          <w:sz w:val="22"/>
          <w:szCs w:val="22"/>
          <w14:ligatures w14:val="none"/>
        </w:rPr>
      </w:pPr>
    </w:p>
    <w:p w14:paraId="2499F9FD" w14:textId="2C9D1536" w:rsidR="00BD74B7" w:rsidRPr="00BD74B7" w:rsidRDefault="00BD74B7" w:rsidP="00596BAC">
      <w:pPr>
        <w:pStyle w:val="Heading2"/>
        <w:numPr>
          <w:ilvl w:val="0"/>
          <w:numId w:val="0"/>
        </w:numPr>
        <w:rPr>
          <w:rFonts w:ascii="Montserrat SemiBold" w:hAnsi="Montserrat SemiBold"/>
          <w:color w:val="030D3D"/>
          <w:sz w:val="22"/>
          <w:szCs w:val="22"/>
        </w:rPr>
      </w:pPr>
      <w:bookmarkStart w:id="5" w:name="_Toc195098126"/>
      <w:r w:rsidRPr="00596BAC">
        <w:rPr>
          <w:rFonts w:ascii="Montserrat SemiBold" w:hAnsi="Montserrat SemiBold"/>
          <w:color w:val="030D3D"/>
          <w:sz w:val="22"/>
          <w:szCs w:val="22"/>
        </w:rPr>
        <w:t xml:space="preserve">4. </w:t>
      </w:r>
      <w:r w:rsidRPr="00BD74B7">
        <w:rPr>
          <w:rFonts w:ascii="Montserrat SemiBold" w:hAnsi="Montserrat SemiBold"/>
          <w:color w:val="030D3D"/>
          <w:sz w:val="22"/>
          <w:szCs w:val="22"/>
        </w:rPr>
        <w:t>Welke verplichtingen dien ik als erkend opleidingscentrum na te leven?</w:t>
      </w:r>
      <w:bookmarkEnd w:id="5"/>
      <w:r w:rsidRPr="00BD74B7">
        <w:rPr>
          <w:rFonts w:ascii="Montserrat SemiBold" w:hAnsi="Montserrat SemiBold"/>
          <w:color w:val="030D3D"/>
          <w:sz w:val="22"/>
          <w:szCs w:val="22"/>
        </w:rPr>
        <w:t xml:space="preserve"> </w:t>
      </w:r>
    </w:p>
    <w:p w14:paraId="42182365" w14:textId="77777777" w:rsidR="00BD74B7" w:rsidRPr="00BD74B7" w:rsidRDefault="00BD74B7" w:rsidP="00BD74B7">
      <w:pPr>
        <w:spacing w:after="0" w:line="240" w:lineRule="auto"/>
        <w:rPr>
          <w:rFonts w:ascii="Montserrat" w:eastAsia="Times New Roman" w:hAnsi="Montserrat" w:cs="Calibri"/>
          <w:b/>
          <w:color w:val="030D3D"/>
          <w:kern w:val="0"/>
          <w:sz w:val="22"/>
          <w:szCs w:val="22"/>
          <w14:ligatures w14:val="none"/>
        </w:rPr>
      </w:pPr>
    </w:p>
    <w:p w14:paraId="3312B448" w14:textId="77777777" w:rsidR="00BD74B7" w:rsidRPr="00BD74B7" w:rsidRDefault="00BD74B7" w:rsidP="00F563CD">
      <w:pPr>
        <w:spacing w:after="0" w:line="240" w:lineRule="auto"/>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lang w:eastAsia="nl-NL"/>
          <w14:ligatures w14:val="none"/>
        </w:rPr>
        <w:t>Om de 4 jaar legt u een verslag neer bij de FBC met  de opsomming van alle opleidingen (</w:t>
      </w:r>
      <w:r w:rsidRPr="00BD74B7">
        <w:rPr>
          <w:rFonts w:ascii="Montserrat" w:eastAsia="Times New Roman" w:hAnsi="Montserrat" w:cs="Calibri"/>
          <w:color w:val="030D3D"/>
          <w:kern w:val="0"/>
          <w:sz w:val="22"/>
          <w:szCs w:val="22"/>
          <w:u w:val="single"/>
          <w:lang w:eastAsia="nl-NL"/>
          <w14:ligatures w14:val="none"/>
        </w:rPr>
        <w:t>basis en specialisatie</w:t>
      </w:r>
      <w:r w:rsidRPr="00BD74B7">
        <w:rPr>
          <w:rFonts w:ascii="Montserrat" w:eastAsia="Times New Roman" w:hAnsi="Montserrat" w:cs="Calibri"/>
          <w:color w:val="030D3D"/>
          <w:kern w:val="0"/>
          <w:sz w:val="22"/>
          <w:szCs w:val="22"/>
          <w:lang w:eastAsia="nl-NL"/>
          <w14:ligatures w14:val="none"/>
        </w:rPr>
        <w:t>) die u heeft georganiseerd. Tijdens deze</w:t>
      </w:r>
      <w:r w:rsidRPr="00BD74B7">
        <w:rPr>
          <w:rFonts w:ascii="Montserrat" w:eastAsia="Times New Roman" w:hAnsi="Montserrat" w:cs="Calibri"/>
          <w:color w:val="030D3D"/>
          <w:kern w:val="0"/>
          <w:sz w:val="22"/>
          <w:szCs w:val="22"/>
          <w:u w:val="single"/>
          <w:lang w:eastAsia="nl-NL"/>
          <w14:ligatures w14:val="none"/>
        </w:rPr>
        <w:t xml:space="preserve"> periode van 4 jaar dient u minstens twee basisopleidingen en twee specialisatieopleidingen te organiseren.</w:t>
      </w:r>
      <w:r w:rsidRPr="00BD74B7">
        <w:rPr>
          <w:rFonts w:ascii="Montserrat" w:eastAsia="Times New Roman" w:hAnsi="Montserrat" w:cs="Calibri"/>
          <w:color w:val="030D3D"/>
          <w:kern w:val="0"/>
          <w:sz w:val="22"/>
          <w:szCs w:val="22"/>
          <w:lang w:eastAsia="nl-NL"/>
          <w14:ligatures w14:val="none"/>
        </w:rPr>
        <w:t xml:space="preserve"> Bij de neerlegging van dit verslag dient u opnieuw een erkenningsaanvraag in om uw erkenning te behouden en u voegt hierbij de aanvraag tot erkenning van </w:t>
      </w:r>
      <w:r w:rsidRPr="00BD74B7">
        <w:rPr>
          <w:rFonts w:ascii="Montserrat" w:eastAsia="Times New Roman" w:hAnsi="Montserrat" w:cs="Calibri"/>
          <w:color w:val="030D3D"/>
          <w:kern w:val="0"/>
          <w:sz w:val="22"/>
          <w:szCs w:val="22"/>
          <w:u w:val="single"/>
          <w:lang w:eastAsia="nl-NL"/>
          <w14:ligatures w14:val="none"/>
        </w:rPr>
        <w:t>minstens één permanente vorming</w:t>
      </w:r>
      <w:r w:rsidRPr="00BD74B7">
        <w:rPr>
          <w:rFonts w:ascii="Montserrat" w:eastAsia="Times New Roman" w:hAnsi="Montserrat" w:cs="Calibri"/>
          <w:color w:val="030D3D"/>
          <w:kern w:val="0"/>
          <w:sz w:val="22"/>
          <w:szCs w:val="22"/>
          <w:lang w:eastAsia="nl-NL"/>
          <w14:ligatures w14:val="none"/>
        </w:rPr>
        <w:t xml:space="preserve"> . Op die manier kan u  opnieuw beroep doen op de vereenvoudigde erkenningsprocedure zoals vermeld in art. 18, §4 van het Vormingsreglement. </w:t>
      </w:r>
    </w:p>
    <w:p w14:paraId="6F9AF8C8"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lang w:eastAsia="nl-NL"/>
          <w14:ligatures w14:val="none"/>
        </w:rPr>
      </w:pPr>
    </w:p>
    <w:p w14:paraId="27470D90" w14:textId="435A8BE9" w:rsidR="00BD74B7" w:rsidRPr="00BD74B7" w:rsidRDefault="00BD74B7" w:rsidP="00F563CD">
      <w:pPr>
        <w:spacing w:after="0" w:line="240" w:lineRule="auto"/>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lang w:eastAsia="nl-NL"/>
          <w14:ligatures w14:val="none"/>
        </w:rPr>
        <w:t xml:space="preserve">Alle centra die hun erkenning ontvingen in 2021 dienen dus uiterlijk op </w:t>
      </w:r>
      <w:r w:rsidR="00A0433F">
        <w:rPr>
          <w:rFonts w:ascii="Montserrat" w:eastAsia="Times New Roman" w:hAnsi="Montserrat" w:cs="Calibri"/>
          <w:color w:val="030D3D"/>
          <w:kern w:val="0"/>
          <w:sz w:val="22"/>
          <w:szCs w:val="22"/>
          <w:u w:val="single"/>
          <w:lang w:eastAsia="nl-NL"/>
          <w14:ligatures w14:val="none"/>
        </w:rPr>
        <w:t xml:space="preserve">15 november </w:t>
      </w:r>
      <w:r w:rsidRPr="00BD74B7">
        <w:rPr>
          <w:rFonts w:ascii="Montserrat" w:eastAsia="Times New Roman" w:hAnsi="Montserrat" w:cs="Calibri"/>
          <w:color w:val="030D3D"/>
          <w:kern w:val="0"/>
          <w:sz w:val="22"/>
          <w:szCs w:val="22"/>
          <w:u w:val="single"/>
          <w:lang w:eastAsia="nl-NL"/>
          <w14:ligatures w14:val="none"/>
        </w:rPr>
        <w:t>2025</w:t>
      </w:r>
      <w:r w:rsidRPr="00BD74B7">
        <w:rPr>
          <w:rFonts w:ascii="Montserrat" w:eastAsia="Times New Roman" w:hAnsi="Montserrat" w:cs="Calibri"/>
          <w:color w:val="030D3D"/>
          <w:kern w:val="0"/>
          <w:sz w:val="22"/>
          <w:szCs w:val="22"/>
          <w:lang w:eastAsia="nl-NL"/>
          <w14:ligatures w14:val="none"/>
        </w:rPr>
        <w:t xml:space="preserve"> bovenstaande verplichtingen na te leven.</w:t>
      </w:r>
    </w:p>
    <w:p w14:paraId="6BE01F5B" w14:textId="77777777" w:rsidR="00BD74B7" w:rsidRPr="00BD74B7" w:rsidRDefault="00BD74B7" w:rsidP="00BD74B7">
      <w:pPr>
        <w:spacing w:after="0" w:line="240" w:lineRule="auto"/>
        <w:rPr>
          <w:rFonts w:ascii="Montserrat" w:eastAsia="Times New Roman" w:hAnsi="Montserrat" w:cs="Calibri"/>
          <w:color w:val="030D3D"/>
          <w:kern w:val="0"/>
          <w:sz w:val="22"/>
          <w:szCs w:val="22"/>
          <w:lang w:eastAsia="nl-NL"/>
          <w14:ligatures w14:val="none"/>
        </w:rPr>
      </w:pPr>
    </w:p>
    <w:p w14:paraId="101FE24B" w14:textId="0144A4D0" w:rsidR="00BD74B7" w:rsidRPr="00BD74B7" w:rsidRDefault="00BD74B7" w:rsidP="00596BAC">
      <w:pPr>
        <w:pStyle w:val="Heading2"/>
        <w:numPr>
          <w:ilvl w:val="0"/>
          <w:numId w:val="0"/>
        </w:numPr>
        <w:rPr>
          <w:rFonts w:ascii="Montserrat SemiBold" w:hAnsi="Montserrat SemiBold"/>
          <w:color w:val="030D3D"/>
          <w:sz w:val="22"/>
          <w:szCs w:val="22"/>
        </w:rPr>
      </w:pPr>
      <w:bookmarkStart w:id="6" w:name="_Toc195098127"/>
      <w:r w:rsidRPr="00596BAC">
        <w:rPr>
          <w:rFonts w:ascii="Montserrat SemiBold" w:hAnsi="Montserrat SemiBold"/>
          <w:color w:val="030D3D"/>
          <w:sz w:val="22"/>
          <w:szCs w:val="22"/>
        </w:rPr>
        <w:t xml:space="preserve">5. </w:t>
      </w:r>
      <w:r w:rsidRPr="00BD74B7">
        <w:rPr>
          <w:rFonts w:ascii="Montserrat SemiBold" w:hAnsi="Montserrat SemiBold"/>
          <w:color w:val="030D3D"/>
          <w:sz w:val="22"/>
          <w:szCs w:val="22"/>
        </w:rPr>
        <w:t>In welke vorm kan een opleiding of vorming worden aangeboden?</w:t>
      </w:r>
      <w:bookmarkEnd w:id="6"/>
    </w:p>
    <w:p w14:paraId="32391104" w14:textId="77777777" w:rsidR="00BD74B7" w:rsidRPr="00BD74B7" w:rsidRDefault="00BD74B7" w:rsidP="00BD74B7">
      <w:pPr>
        <w:spacing w:after="0" w:line="240" w:lineRule="auto"/>
        <w:ind w:left="720"/>
        <w:contextualSpacing/>
        <w:rPr>
          <w:rFonts w:ascii="Montserrat" w:eastAsia="Times New Roman" w:hAnsi="Montserrat" w:cs="Times New Roman"/>
          <w:b/>
          <w:color w:val="030D3D"/>
          <w:kern w:val="0"/>
          <w:sz w:val="22"/>
          <w:szCs w:val="22"/>
          <w14:ligatures w14:val="none"/>
        </w:rPr>
      </w:pPr>
    </w:p>
    <w:p w14:paraId="524EA204" w14:textId="77777777" w:rsidR="00BD74B7" w:rsidRPr="00BD74B7" w:rsidRDefault="00BD74B7" w:rsidP="00F563CD">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De </w:t>
      </w:r>
      <w:r w:rsidRPr="00BD74B7">
        <w:rPr>
          <w:rFonts w:ascii="Montserrat" w:eastAsia="Times New Roman" w:hAnsi="Montserrat" w:cs="Calibri"/>
          <w:color w:val="030D3D"/>
          <w:kern w:val="0"/>
          <w:sz w:val="22"/>
          <w:szCs w:val="22"/>
          <w:u w:val="single"/>
          <w14:ligatures w14:val="none"/>
        </w:rPr>
        <w:t>basis- en specialisatieopleidingen</w:t>
      </w:r>
      <w:r w:rsidRPr="00BD74B7">
        <w:rPr>
          <w:rFonts w:ascii="Montserrat" w:eastAsia="Times New Roman" w:hAnsi="Montserrat" w:cs="Calibri"/>
          <w:color w:val="030D3D"/>
          <w:kern w:val="0"/>
          <w:sz w:val="22"/>
          <w:szCs w:val="22"/>
          <w14:ligatures w14:val="none"/>
        </w:rPr>
        <w:t xml:space="preserve"> kunnen in drie vormen worden aangeboden:</w:t>
      </w:r>
    </w:p>
    <w:p w14:paraId="2DAA4BF2" w14:textId="77777777" w:rsidR="00BD74B7" w:rsidRPr="00BD74B7" w:rsidRDefault="00BD74B7" w:rsidP="00A25C64">
      <w:pPr>
        <w:numPr>
          <w:ilvl w:val="0"/>
          <w:numId w:val="3"/>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Fysiek: alle deelnemers zijn fysiek aanwezig</w:t>
      </w:r>
    </w:p>
    <w:p w14:paraId="79304A3E" w14:textId="77777777" w:rsidR="00BD74B7" w:rsidRPr="00BD74B7" w:rsidRDefault="00BD74B7" w:rsidP="00A25C64">
      <w:pPr>
        <w:numPr>
          <w:ilvl w:val="0"/>
          <w:numId w:val="3"/>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Online: alle deelnemers zijn in real time online aanwezig</w:t>
      </w:r>
    </w:p>
    <w:p w14:paraId="4C9D29BA" w14:textId="77777777" w:rsidR="00BD74B7" w:rsidRPr="00BD74B7" w:rsidRDefault="00BD74B7" w:rsidP="00A25C64">
      <w:pPr>
        <w:numPr>
          <w:ilvl w:val="0"/>
          <w:numId w:val="3"/>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Hybride: een combinatie van fysieke en online aanwezigheid van deelnemers</w:t>
      </w:r>
    </w:p>
    <w:p w14:paraId="4456B27D"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4D0A5128" w14:textId="139D981A" w:rsidR="00BD74B7" w:rsidRPr="00BD74B7" w:rsidRDefault="00BD74B7" w:rsidP="00F563CD">
      <w:pPr>
        <w:spacing w:after="0" w:line="240" w:lineRule="auto"/>
        <w:rPr>
          <w:rFonts w:ascii="Montserrat" w:eastAsia="Times New Roman" w:hAnsi="Montserrat" w:cs="Calibri"/>
          <w:color w:val="030D3D"/>
          <w:kern w:val="0"/>
          <w:sz w:val="22"/>
          <w:szCs w:val="22"/>
          <w14:ligatures w14:val="none"/>
        </w:rPr>
      </w:pPr>
      <w:r w:rsidRPr="007C453F">
        <w:rPr>
          <w:rFonts w:ascii="Montserrat" w:eastAsia="Times New Roman" w:hAnsi="Montserrat" w:cs="Calibri"/>
          <w:color w:val="030D3D"/>
          <w:kern w:val="0"/>
          <w:sz w:val="22"/>
          <w:szCs w:val="22"/>
          <w14:ligatures w14:val="none"/>
        </w:rPr>
        <w:t xml:space="preserve">De basis- en specialisatieopleidingen mogen maximaal </w:t>
      </w:r>
      <w:r w:rsidR="00B82F5B" w:rsidRPr="007C453F">
        <w:rPr>
          <w:rFonts w:ascii="Montserrat" w:eastAsia="Times New Roman" w:hAnsi="Montserrat" w:cs="Calibri"/>
          <w:color w:val="030D3D"/>
          <w:kern w:val="0"/>
          <w:sz w:val="22"/>
          <w:szCs w:val="22"/>
          <w14:ligatures w14:val="none"/>
        </w:rPr>
        <w:t>30</w:t>
      </w:r>
      <w:r w:rsidRPr="007C453F">
        <w:rPr>
          <w:rFonts w:ascii="Montserrat" w:eastAsia="Times New Roman" w:hAnsi="Montserrat" w:cs="Calibri"/>
          <w:color w:val="030D3D"/>
          <w:kern w:val="0"/>
          <w:sz w:val="22"/>
          <w:szCs w:val="22"/>
          <w14:ligatures w14:val="none"/>
        </w:rPr>
        <w:t xml:space="preserve"> % online</w:t>
      </w:r>
      <w:r w:rsidR="0019234A" w:rsidRPr="007C453F">
        <w:rPr>
          <w:rFonts w:ascii="Montserrat" w:eastAsia="Times New Roman" w:hAnsi="Montserrat" w:cs="Calibri"/>
          <w:color w:val="030D3D"/>
          <w:kern w:val="0"/>
          <w:sz w:val="22"/>
          <w:szCs w:val="22"/>
          <w14:ligatures w14:val="none"/>
        </w:rPr>
        <w:t xml:space="preserve"> lessen </w:t>
      </w:r>
      <w:r w:rsidRPr="007C453F">
        <w:rPr>
          <w:rFonts w:ascii="Montserrat" w:eastAsia="Times New Roman" w:hAnsi="Montserrat" w:cs="Calibri"/>
          <w:color w:val="030D3D"/>
          <w:kern w:val="0"/>
          <w:sz w:val="22"/>
          <w:szCs w:val="22"/>
          <w14:ligatures w14:val="none"/>
        </w:rPr>
        <w:t>bevatten</w:t>
      </w:r>
      <w:r w:rsidR="0019234A">
        <w:rPr>
          <w:rFonts w:ascii="Montserrat" w:eastAsia="Times New Roman" w:hAnsi="Montserrat" w:cs="Calibri"/>
          <w:color w:val="030D3D"/>
          <w:kern w:val="0"/>
          <w:sz w:val="22"/>
          <w:szCs w:val="22"/>
          <w14:ligatures w14:val="none"/>
        </w:rPr>
        <w:t xml:space="preserve"> en de overige 70 % moeten verplicht fysiek doorgaan.</w:t>
      </w:r>
    </w:p>
    <w:p w14:paraId="1FD84D04"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480F51FE" w14:textId="77777777" w:rsidR="00BD74B7" w:rsidRPr="00BD74B7" w:rsidRDefault="00BD74B7" w:rsidP="00F563CD">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u w:val="single"/>
          <w14:ligatures w14:val="none"/>
        </w:rPr>
        <w:t>Permanente vormingen</w:t>
      </w:r>
      <w:r w:rsidRPr="00BD74B7">
        <w:rPr>
          <w:rFonts w:ascii="Montserrat" w:eastAsia="Times New Roman" w:hAnsi="Montserrat" w:cs="Calibri"/>
          <w:color w:val="030D3D"/>
          <w:kern w:val="0"/>
          <w:sz w:val="22"/>
          <w:szCs w:val="22"/>
          <w14:ligatures w14:val="none"/>
        </w:rPr>
        <w:t xml:space="preserve"> kunnen in vier vormen worden aangeboden:</w:t>
      </w:r>
    </w:p>
    <w:p w14:paraId="0EC95851" w14:textId="77777777" w:rsidR="00BD74B7" w:rsidRPr="00BD74B7" w:rsidRDefault="00BD74B7" w:rsidP="00A25C64">
      <w:pPr>
        <w:numPr>
          <w:ilvl w:val="0"/>
          <w:numId w:val="3"/>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Fysiek: alle deelnemers zijn fysiek aanwezig</w:t>
      </w:r>
    </w:p>
    <w:p w14:paraId="5D4DC323" w14:textId="77777777" w:rsidR="00BD74B7" w:rsidRPr="00BD74B7" w:rsidRDefault="00BD74B7" w:rsidP="00A25C64">
      <w:pPr>
        <w:numPr>
          <w:ilvl w:val="0"/>
          <w:numId w:val="3"/>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Online: alle deelnemers zijn in real time online aanwezig</w:t>
      </w:r>
    </w:p>
    <w:p w14:paraId="0B43F9E6" w14:textId="77777777" w:rsidR="00BD74B7" w:rsidRPr="00BD74B7" w:rsidRDefault="00BD74B7" w:rsidP="00A25C64">
      <w:pPr>
        <w:numPr>
          <w:ilvl w:val="0"/>
          <w:numId w:val="3"/>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Hybride: een combinatie van fysieke en online aanwezigheid van deelnemers</w:t>
      </w:r>
    </w:p>
    <w:p w14:paraId="49D69A69" w14:textId="77777777" w:rsidR="00BD74B7" w:rsidRPr="00BD74B7" w:rsidRDefault="00BD74B7" w:rsidP="00A25C64">
      <w:pPr>
        <w:numPr>
          <w:ilvl w:val="0"/>
          <w:numId w:val="3"/>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On demand: een opgenomen opleiding wordt door een deelnemer online bekeken op een zelf gekozen tijdstip</w:t>
      </w:r>
    </w:p>
    <w:p w14:paraId="48EE8E47"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02D5155C" w14:textId="77777777" w:rsidR="00BD74B7" w:rsidRPr="00BD74B7" w:rsidRDefault="00BD74B7" w:rsidP="00F563CD">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On-demandopleidingen en online opleidingen worden erkend als permanente vorming op voorwaarde dat zowel de aanwezigheid als de actieve deelname van de cursisten gedurende de hele opleiding wordt gecontroleerd. </w:t>
      </w:r>
    </w:p>
    <w:p w14:paraId="43A11C8D" w14:textId="77777777" w:rsidR="00BD74B7" w:rsidRPr="00BD74B7" w:rsidRDefault="00BD74B7" w:rsidP="00BD74B7">
      <w:pPr>
        <w:spacing w:after="0" w:line="240" w:lineRule="auto"/>
        <w:rPr>
          <w:rFonts w:ascii="Montserrat" w:eastAsia="Times New Roman" w:hAnsi="Montserrat" w:cs="Calibri"/>
          <w:color w:val="030D3D"/>
          <w:kern w:val="0"/>
          <w:sz w:val="24"/>
          <w:szCs w:val="24"/>
          <w:lang w:eastAsia="nl-NL"/>
          <w14:ligatures w14:val="none"/>
        </w:rPr>
      </w:pPr>
    </w:p>
    <w:p w14:paraId="16D1148F" w14:textId="77777777" w:rsidR="00BD74B7" w:rsidRPr="00BD74B7" w:rsidRDefault="00BD74B7" w:rsidP="00BD74B7">
      <w:pPr>
        <w:spacing w:after="0" w:line="240" w:lineRule="auto"/>
        <w:rPr>
          <w:rFonts w:ascii="Montserrat" w:eastAsia="Times New Roman" w:hAnsi="Montserrat" w:cs="Calibri"/>
          <w:color w:val="030D3D"/>
          <w:kern w:val="0"/>
          <w:sz w:val="24"/>
          <w:szCs w:val="24"/>
          <w:lang w:eastAsia="nl-NL"/>
          <w14:ligatures w14:val="none"/>
        </w:rPr>
      </w:pPr>
    </w:p>
    <w:p w14:paraId="6E0E796E" w14:textId="77777777" w:rsidR="00BD74B7" w:rsidRPr="00F563CD" w:rsidRDefault="00BD74B7" w:rsidP="00BD74B7">
      <w:pPr>
        <w:pStyle w:val="Heading1"/>
        <w:numPr>
          <w:ilvl w:val="0"/>
          <w:numId w:val="0"/>
        </w:numPr>
        <w:ind w:left="432" w:hanging="432"/>
        <w:rPr>
          <w:rFonts w:ascii="Montserrat" w:eastAsia="Times New Roman" w:hAnsi="Montserrat"/>
          <w:color w:val="030D3D"/>
          <w:lang w:eastAsia="nl-NL"/>
        </w:rPr>
      </w:pPr>
      <w:bookmarkStart w:id="7" w:name="_Toc195098128"/>
      <w:r w:rsidRPr="00F563CD">
        <w:rPr>
          <w:rFonts w:ascii="Raleway SemiBold" w:eastAsia="Times New Roman" w:hAnsi="Raleway SemiBold"/>
          <w:color w:val="030D3D"/>
          <w:lang w:eastAsia="nl-NL"/>
        </w:rPr>
        <w:t>OVER DE PERMANENTE VORMINGEN</w:t>
      </w:r>
      <w:r w:rsidRPr="00F563CD">
        <w:rPr>
          <w:rFonts w:ascii="Montserrat" w:eastAsia="Times New Roman" w:hAnsi="Montserrat"/>
          <w:color w:val="030D3D"/>
          <w:lang w:eastAsia="nl-NL"/>
        </w:rPr>
        <w:t>:</w:t>
      </w:r>
      <w:bookmarkEnd w:id="7"/>
    </w:p>
    <w:p w14:paraId="3C5555BD" w14:textId="77777777" w:rsidR="00BD74B7" w:rsidRPr="00BD74B7" w:rsidRDefault="00BD74B7" w:rsidP="00BD74B7">
      <w:pPr>
        <w:spacing w:after="0" w:line="240" w:lineRule="auto"/>
        <w:rPr>
          <w:rFonts w:ascii="Montserrat" w:eastAsia="Times New Roman" w:hAnsi="Montserrat" w:cs="Calibri"/>
          <w:color w:val="030D3D"/>
          <w:kern w:val="0"/>
          <w:sz w:val="24"/>
          <w:szCs w:val="24"/>
          <w:lang w:eastAsia="nl-NL"/>
          <w14:ligatures w14:val="none"/>
        </w:rPr>
      </w:pPr>
    </w:p>
    <w:p w14:paraId="7635FF22" w14:textId="7F7B45A0" w:rsidR="00BD74B7" w:rsidRPr="00BD74B7" w:rsidRDefault="00BD74B7" w:rsidP="00596BAC">
      <w:pPr>
        <w:pStyle w:val="Heading2"/>
        <w:numPr>
          <w:ilvl w:val="0"/>
          <w:numId w:val="0"/>
        </w:numPr>
        <w:rPr>
          <w:rFonts w:ascii="Montserrat SemiBold" w:hAnsi="Montserrat SemiBold"/>
          <w:color w:val="030D3D"/>
          <w:sz w:val="22"/>
          <w:szCs w:val="22"/>
        </w:rPr>
      </w:pPr>
      <w:bookmarkStart w:id="8" w:name="_Toc195098129"/>
      <w:r w:rsidRPr="00596BAC">
        <w:rPr>
          <w:rFonts w:ascii="Montserrat SemiBold" w:hAnsi="Montserrat SemiBold"/>
          <w:color w:val="030D3D"/>
          <w:sz w:val="22"/>
          <w:szCs w:val="22"/>
        </w:rPr>
        <w:t xml:space="preserve">6. </w:t>
      </w:r>
      <w:r w:rsidRPr="00BD74B7">
        <w:rPr>
          <w:rFonts w:ascii="Montserrat SemiBold" w:hAnsi="Montserrat SemiBold"/>
          <w:color w:val="030D3D"/>
          <w:sz w:val="22"/>
          <w:szCs w:val="22"/>
        </w:rPr>
        <w:t>Hoeveel uren worden toegekend bij een aanvraag tot erkenning voor permanente</w:t>
      </w:r>
      <w:r w:rsidRPr="00596BAC">
        <w:rPr>
          <w:rFonts w:ascii="Montserrat SemiBold" w:hAnsi="Montserrat SemiBold"/>
          <w:color w:val="030D3D"/>
          <w:sz w:val="22"/>
          <w:szCs w:val="22"/>
        </w:rPr>
        <w:t xml:space="preserve"> v</w:t>
      </w:r>
      <w:r w:rsidRPr="00BD74B7">
        <w:rPr>
          <w:rFonts w:ascii="Montserrat SemiBold" w:hAnsi="Montserrat SemiBold"/>
          <w:color w:val="030D3D"/>
          <w:sz w:val="22"/>
          <w:szCs w:val="22"/>
        </w:rPr>
        <w:t>ormingen? Houdt men ook rekening met halve uren?</w:t>
      </w:r>
      <w:bookmarkEnd w:id="8"/>
    </w:p>
    <w:p w14:paraId="1089C081" w14:textId="77777777" w:rsidR="00BD74B7" w:rsidRPr="00BD74B7" w:rsidRDefault="00BD74B7" w:rsidP="00BD74B7">
      <w:pPr>
        <w:spacing w:after="0" w:line="240" w:lineRule="auto"/>
        <w:rPr>
          <w:rFonts w:ascii="Montserrat" w:eastAsia="Times New Roman" w:hAnsi="Montserrat" w:cs="Calibri"/>
          <w:color w:val="030D3D"/>
          <w:kern w:val="0"/>
          <w:sz w:val="22"/>
          <w:szCs w:val="22"/>
          <w14:ligatures w14:val="none"/>
        </w:rPr>
      </w:pPr>
    </w:p>
    <w:p w14:paraId="0FAABFCD" w14:textId="77777777" w:rsidR="00BD74B7" w:rsidRPr="00BD74B7" w:rsidRDefault="00BD74B7" w:rsidP="00F563CD">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Als algemene regel geldt dat er per blok van 2 uren opleiding minimaal 15 minuten pauze moet voorzien worden.</w:t>
      </w:r>
    </w:p>
    <w:p w14:paraId="248CD206"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4961ECA6" w14:textId="77777777" w:rsidR="00BD74B7" w:rsidRDefault="00BD74B7" w:rsidP="00F563CD">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Bij een hele dag opleiding (= vanaf 6 uren per dag) moeten ook minstens 45 minuten (lunch)pauze voorzien worden of moet een totale pauze van minstens 60 minuten voorzien worden. </w:t>
      </w:r>
    </w:p>
    <w:p w14:paraId="1C654B52" w14:textId="77777777" w:rsidR="00596BAC" w:rsidRPr="00BD74B7" w:rsidRDefault="00596BAC" w:rsidP="00F563CD">
      <w:pPr>
        <w:spacing w:after="0" w:line="240" w:lineRule="auto"/>
        <w:rPr>
          <w:rFonts w:ascii="Montserrat" w:eastAsia="Times New Roman" w:hAnsi="Montserrat" w:cs="Calibri"/>
          <w:color w:val="030D3D"/>
          <w:kern w:val="0"/>
          <w:sz w:val="22"/>
          <w:szCs w:val="22"/>
          <w14:ligatures w14:val="none"/>
        </w:rPr>
      </w:pPr>
    </w:p>
    <w:tbl>
      <w:tblPr>
        <w:tblStyle w:val="Tabelraster1"/>
        <w:tblpPr w:leftFromText="141" w:rightFromText="141" w:vertAnchor="text" w:horzAnchor="margin" w:tblpXSpec="center" w:tblpY="133"/>
        <w:tblW w:w="0" w:type="auto"/>
        <w:tblLook w:val="04A0" w:firstRow="1" w:lastRow="0" w:firstColumn="1" w:lastColumn="0" w:noHBand="0" w:noVBand="1"/>
      </w:tblPr>
      <w:tblGrid>
        <w:gridCol w:w="2536"/>
        <w:gridCol w:w="5244"/>
      </w:tblGrid>
      <w:tr w:rsidR="00F563CD" w:rsidRPr="00BD74B7" w14:paraId="4E2F8636" w14:textId="77777777" w:rsidTr="00F563CD">
        <w:tc>
          <w:tcPr>
            <w:tcW w:w="2536" w:type="dxa"/>
            <w:shd w:val="clear" w:color="auto" w:fill="D9D9D9"/>
          </w:tcPr>
          <w:p w14:paraId="4CC0662F" w14:textId="77777777" w:rsidR="00BD74B7" w:rsidRPr="00BD74B7" w:rsidRDefault="00BD74B7" w:rsidP="00BD74B7">
            <w:pPr>
              <w:spacing w:before="40" w:after="40"/>
              <w:rPr>
                <w:rFonts w:ascii="Montserrat" w:hAnsi="Montserrat" w:cs="Calibri"/>
                <w:color w:val="030D3D"/>
              </w:rPr>
            </w:pPr>
            <w:r w:rsidRPr="00BD74B7">
              <w:rPr>
                <w:rFonts w:ascii="Montserrat" w:hAnsi="Montserrat" w:cs="Calibri"/>
                <w:color w:val="030D3D"/>
              </w:rPr>
              <w:lastRenderedPageBreak/>
              <w:t>Bij een vorming van …</w:t>
            </w:r>
          </w:p>
        </w:tc>
        <w:tc>
          <w:tcPr>
            <w:tcW w:w="5244" w:type="dxa"/>
            <w:shd w:val="clear" w:color="auto" w:fill="D9D9D9"/>
          </w:tcPr>
          <w:p w14:paraId="0C1CF6AA" w14:textId="77777777" w:rsidR="00BD74B7" w:rsidRPr="00BD74B7" w:rsidRDefault="00BD74B7" w:rsidP="00BD74B7">
            <w:pPr>
              <w:spacing w:before="40" w:after="40"/>
              <w:rPr>
                <w:rFonts w:ascii="Montserrat" w:hAnsi="Montserrat" w:cs="Calibri"/>
                <w:color w:val="030D3D"/>
              </w:rPr>
            </w:pPr>
            <w:r w:rsidRPr="00BD74B7">
              <w:rPr>
                <w:rFonts w:ascii="Montserrat" w:hAnsi="Montserrat" w:cs="Calibri"/>
                <w:color w:val="030D3D"/>
              </w:rPr>
              <w:t>Vereiste pauze</w:t>
            </w:r>
          </w:p>
        </w:tc>
      </w:tr>
      <w:tr w:rsidR="00F563CD" w:rsidRPr="00BD74B7" w14:paraId="7F91C0F5" w14:textId="77777777" w:rsidTr="00F563CD">
        <w:tc>
          <w:tcPr>
            <w:tcW w:w="2536" w:type="dxa"/>
          </w:tcPr>
          <w:p w14:paraId="103CB723" w14:textId="77777777" w:rsidR="00BD74B7" w:rsidRPr="00B82F5B" w:rsidRDefault="00BD74B7" w:rsidP="00BD74B7">
            <w:pPr>
              <w:spacing w:before="40" w:after="40"/>
              <w:rPr>
                <w:rFonts w:ascii="Montserrat" w:hAnsi="Montserrat" w:cs="Calibri"/>
                <w:color w:val="030D3D"/>
                <w:lang w:val="nl-NL"/>
              </w:rPr>
            </w:pPr>
            <w:r w:rsidRPr="00B82F5B">
              <w:rPr>
                <w:rFonts w:ascii="Montserrat" w:hAnsi="Montserrat" w:cs="Calibri"/>
                <w:color w:val="030D3D"/>
                <w:lang w:val="nl-NL"/>
              </w:rPr>
              <w:t xml:space="preserve">Twee uren </w:t>
            </w:r>
          </w:p>
          <w:p w14:paraId="044A7450" w14:textId="6A8F0A27" w:rsidR="00BD74B7" w:rsidRPr="00B82F5B" w:rsidRDefault="00BD74B7" w:rsidP="00BD74B7">
            <w:pPr>
              <w:spacing w:before="40" w:after="40"/>
              <w:rPr>
                <w:rFonts w:ascii="Montserrat" w:hAnsi="Montserrat" w:cs="Calibri"/>
                <w:color w:val="030D3D"/>
                <w:lang w:val="nl-NL"/>
              </w:rPr>
            </w:pPr>
          </w:p>
        </w:tc>
        <w:tc>
          <w:tcPr>
            <w:tcW w:w="5244" w:type="dxa"/>
          </w:tcPr>
          <w:p w14:paraId="375CD630" w14:textId="1FE0E95A" w:rsidR="00BD74B7" w:rsidRPr="00BD74B7" w:rsidRDefault="00BD74B7" w:rsidP="00BD74B7">
            <w:pPr>
              <w:spacing w:before="40" w:after="40"/>
              <w:rPr>
                <w:rFonts w:ascii="Montserrat" w:hAnsi="Montserrat" w:cs="Calibri"/>
                <w:color w:val="030D3D"/>
              </w:rPr>
            </w:pPr>
            <w:r w:rsidRPr="00BD74B7">
              <w:rPr>
                <w:rFonts w:ascii="Montserrat" w:hAnsi="Montserrat" w:cs="Calibri"/>
                <w:color w:val="030D3D"/>
              </w:rPr>
              <w:t>Géén</w:t>
            </w:r>
          </w:p>
        </w:tc>
      </w:tr>
      <w:tr w:rsidR="00F563CD" w:rsidRPr="00BD74B7" w14:paraId="7B5ABD52" w14:textId="77777777" w:rsidTr="00F563CD">
        <w:tc>
          <w:tcPr>
            <w:tcW w:w="2536" w:type="dxa"/>
          </w:tcPr>
          <w:p w14:paraId="15A468D3" w14:textId="77777777" w:rsidR="00BD74B7" w:rsidRPr="00BD74B7" w:rsidRDefault="00BD74B7" w:rsidP="00BD74B7">
            <w:pPr>
              <w:spacing w:before="40" w:after="40"/>
              <w:rPr>
                <w:rFonts w:ascii="Montserrat" w:hAnsi="Montserrat" w:cs="Calibri"/>
                <w:color w:val="030D3D"/>
              </w:rPr>
            </w:pPr>
            <w:r w:rsidRPr="00BD74B7">
              <w:rPr>
                <w:rFonts w:ascii="Montserrat" w:hAnsi="Montserrat" w:cs="Calibri"/>
                <w:color w:val="030D3D"/>
              </w:rPr>
              <w:t>Drie uren</w:t>
            </w:r>
          </w:p>
          <w:p w14:paraId="5F5616D4" w14:textId="77777777" w:rsidR="00BD74B7" w:rsidRPr="00BD74B7" w:rsidRDefault="00BD74B7" w:rsidP="00BD74B7">
            <w:pPr>
              <w:spacing w:before="40" w:after="40"/>
              <w:rPr>
                <w:rFonts w:ascii="Montserrat" w:hAnsi="Montserrat" w:cs="Calibri"/>
                <w:color w:val="030D3D"/>
              </w:rPr>
            </w:pPr>
          </w:p>
        </w:tc>
        <w:tc>
          <w:tcPr>
            <w:tcW w:w="5244" w:type="dxa"/>
          </w:tcPr>
          <w:p w14:paraId="04B6BB5B" w14:textId="77777777" w:rsidR="00BD74B7" w:rsidRPr="00B82F5B" w:rsidRDefault="00BD74B7" w:rsidP="00BD74B7">
            <w:pPr>
              <w:spacing w:before="40" w:after="40"/>
              <w:rPr>
                <w:rFonts w:ascii="Montserrat" w:hAnsi="Montserrat" w:cs="Calibri"/>
                <w:b/>
                <w:bCs/>
                <w:color w:val="030D3D"/>
                <w:lang w:val="nl-NL"/>
              </w:rPr>
            </w:pPr>
            <w:r w:rsidRPr="00B82F5B">
              <w:rPr>
                <w:rFonts w:ascii="Montserrat" w:hAnsi="Montserrat" w:cs="Calibri"/>
                <w:b/>
                <w:bCs/>
                <w:color w:val="030D3D"/>
                <w:lang w:val="nl-NL"/>
              </w:rPr>
              <w:t>15 minuten</w:t>
            </w:r>
          </w:p>
          <w:p w14:paraId="713E3A98" w14:textId="5A32D129" w:rsidR="00BD74B7" w:rsidRPr="00B82F5B" w:rsidRDefault="00BD74B7" w:rsidP="00BD74B7">
            <w:pPr>
              <w:spacing w:before="40" w:after="40"/>
              <w:rPr>
                <w:rFonts w:ascii="Montserrat" w:hAnsi="Montserrat" w:cs="Calibri"/>
                <w:color w:val="030D3D"/>
                <w:lang w:val="nl-NL"/>
              </w:rPr>
            </w:pPr>
          </w:p>
        </w:tc>
      </w:tr>
      <w:tr w:rsidR="00F563CD" w:rsidRPr="00BD74B7" w14:paraId="1F253264" w14:textId="77777777" w:rsidTr="00F563CD">
        <w:tc>
          <w:tcPr>
            <w:tcW w:w="2536" w:type="dxa"/>
          </w:tcPr>
          <w:p w14:paraId="631DE667" w14:textId="77777777" w:rsidR="00BD74B7" w:rsidRPr="00BD74B7" w:rsidRDefault="00BD74B7" w:rsidP="00BD74B7">
            <w:pPr>
              <w:spacing w:before="40" w:after="40"/>
              <w:rPr>
                <w:rFonts w:ascii="Montserrat" w:hAnsi="Montserrat" w:cs="Calibri"/>
                <w:color w:val="030D3D"/>
              </w:rPr>
            </w:pPr>
            <w:r w:rsidRPr="00BD74B7">
              <w:rPr>
                <w:rFonts w:ascii="Montserrat" w:hAnsi="Montserrat" w:cs="Calibri"/>
                <w:color w:val="030D3D"/>
              </w:rPr>
              <w:t>Vier uren</w:t>
            </w:r>
          </w:p>
        </w:tc>
        <w:tc>
          <w:tcPr>
            <w:tcW w:w="5244" w:type="dxa"/>
          </w:tcPr>
          <w:p w14:paraId="0D1CE1C0" w14:textId="77777777" w:rsidR="00BD74B7" w:rsidRPr="00B82F5B" w:rsidRDefault="00BD74B7" w:rsidP="00BD74B7">
            <w:pPr>
              <w:spacing w:before="40" w:after="40"/>
              <w:rPr>
                <w:rFonts w:ascii="Montserrat" w:hAnsi="Montserrat" w:cs="Calibri"/>
                <w:b/>
                <w:bCs/>
                <w:color w:val="030D3D"/>
                <w:lang w:val="nl-NL"/>
              </w:rPr>
            </w:pPr>
            <w:r w:rsidRPr="00B82F5B">
              <w:rPr>
                <w:rFonts w:ascii="Montserrat" w:hAnsi="Montserrat" w:cs="Calibri"/>
                <w:b/>
                <w:bCs/>
                <w:color w:val="030D3D"/>
                <w:lang w:val="nl-NL"/>
              </w:rPr>
              <w:t>15 minuten</w:t>
            </w:r>
          </w:p>
          <w:p w14:paraId="280D3E8B" w14:textId="68492C3B" w:rsidR="00BD74B7" w:rsidRPr="00B82F5B" w:rsidRDefault="00BD74B7" w:rsidP="00BD74B7">
            <w:pPr>
              <w:spacing w:before="40" w:after="40"/>
              <w:rPr>
                <w:rFonts w:ascii="Montserrat" w:hAnsi="Montserrat" w:cs="Calibri"/>
                <w:color w:val="030D3D"/>
                <w:lang w:val="nl-NL"/>
              </w:rPr>
            </w:pPr>
          </w:p>
        </w:tc>
      </w:tr>
      <w:tr w:rsidR="00F563CD" w:rsidRPr="00BD74B7" w14:paraId="01942EF3" w14:textId="77777777" w:rsidTr="00F563CD">
        <w:tc>
          <w:tcPr>
            <w:tcW w:w="2536" w:type="dxa"/>
          </w:tcPr>
          <w:p w14:paraId="710ADC46" w14:textId="77777777" w:rsidR="00BD74B7" w:rsidRPr="00BD74B7" w:rsidRDefault="00BD74B7" w:rsidP="00BD74B7">
            <w:pPr>
              <w:spacing w:before="40" w:after="40"/>
              <w:rPr>
                <w:rFonts w:ascii="Montserrat" w:hAnsi="Montserrat" w:cs="Calibri"/>
                <w:color w:val="030D3D"/>
              </w:rPr>
            </w:pPr>
            <w:r w:rsidRPr="00BD74B7">
              <w:rPr>
                <w:rFonts w:ascii="Montserrat" w:hAnsi="Montserrat" w:cs="Calibri"/>
                <w:color w:val="030D3D"/>
              </w:rPr>
              <w:t>Vijf uren</w:t>
            </w:r>
          </w:p>
          <w:p w14:paraId="48B1613D" w14:textId="77777777" w:rsidR="00BD74B7" w:rsidRPr="00BD74B7" w:rsidRDefault="00BD74B7" w:rsidP="00BD74B7">
            <w:pPr>
              <w:spacing w:before="40" w:after="40"/>
              <w:rPr>
                <w:rFonts w:ascii="Montserrat" w:hAnsi="Montserrat" w:cs="Calibri"/>
                <w:color w:val="030D3D"/>
              </w:rPr>
            </w:pPr>
          </w:p>
        </w:tc>
        <w:tc>
          <w:tcPr>
            <w:tcW w:w="5244" w:type="dxa"/>
          </w:tcPr>
          <w:p w14:paraId="57EC4C15" w14:textId="77777777" w:rsidR="00BD74B7" w:rsidRPr="00B82F5B" w:rsidRDefault="00BD74B7" w:rsidP="00BD74B7">
            <w:pPr>
              <w:spacing w:before="40" w:after="40"/>
              <w:rPr>
                <w:rFonts w:ascii="Montserrat" w:hAnsi="Montserrat" w:cs="Calibri"/>
                <w:b/>
                <w:bCs/>
                <w:color w:val="030D3D"/>
                <w:lang w:val="nl-NL"/>
              </w:rPr>
            </w:pPr>
            <w:r w:rsidRPr="00B82F5B">
              <w:rPr>
                <w:rFonts w:ascii="Montserrat" w:hAnsi="Montserrat" w:cs="Calibri"/>
                <w:b/>
                <w:bCs/>
                <w:color w:val="030D3D"/>
                <w:lang w:val="nl-NL"/>
              </w:rPr>
              <w:t>2 x 15 minuten</w:t>
            </w:r>
          </w:p>
          <w:p w14:paraId="1F2FA330" w14:textId="1814929C" w:rsidR="00BD74B7" w:rsidRPr="00B82F5B" w:rsidRDefault="00BD74B7" w:rsidP="00BD74B7">
            <w:pPr>
              <w:spacing w:before="40" w:after="40"/>
              <w:rPr>
                <w:rFonts w:ascii="Montserrat" w:hAnsi="Montserrat" w:cs="Calibri"/>
                <w:color w:val="030D3D"/>
                <w:lang w:val="nl-NL"/>
              </w:rPr>
            </w:pPr>
          </w:p>
        </w:tc>
      </w:tr>
      <w:tr w:rsidR="00F563CD" w:rsidRPr="00BD74B7" w14:paraId="79092A92" w14:textId="77777777" w:rsidTr="00F563CD">
        <w:tc>
          <w:tcPr>
            <w:tcW w:w="2536" w:type="dxa"/>
          </w:tcPr>
          <w:p w14:paraId="2CD9D0D5" w14:textId="29B4DC00" w:rsidR="00BD74B7" w:rsidRPr="00B82F5B" w:rsidRDefault="00BD74B7" w:rsidP="00BD74B7">
            <w:pPr>
              <w:spacing w:before="40" w:after="40"/>
              <w:rPr>
                <w:rFonts w:ascii="Montserrat" w:hAnsi="Montserrat" w:cs="Calibri"/>
                <w:color w:val="030D3D"/>
                <w:lang w:val="nl-NL"/>
              </w:rPr>
            </w:pPr>
            <w:r w:rsidRPr="00B82F5B">
              <w:rPr>
                <w:rFonts w:ascii="Montserrat" w:hAnsi="Montserrat" w:cs="Calibri"/>
                <w:color w:val="030D3D"/>
                <w:lang w:val="nl-NL"/>
              </w:rPr>
              <w:t>Hele dag  (6 uren</w:t>
            </w:r>
            <w:r w:rsidR="00B82F5B">
              <w:rPr>
                <w:rFonts w:ascii="Montserrat" w:hAnsi="Montserrat" w:cs="Calibri"/>
                <w:color w:val="030D3D"/>
                <w:lang w:val="nl-NL"/>
              </w:rPr>
              <w:t xml:space="preserve"> of meer)</w:t>
            </w:r>
          </w:p>
        </w:tc>
        <w:tc>
          <w:tcPr>
            <w:tcW w:w="5244" w:type="dxa"/>
          </w:tcPr>
          <w:p w14:paraId="3B2D49D5" w14:textId="5C881557" w:rsidR="00BD74B7" w:rsidRPr="00B82F5B" w:rsidRDefault="00B82F5B" w:rsidP="00BD74B7">
            <w:pPr>
              <w:spacing w:before="40" w:after="40"/>
              <w:rPr>
                <w:rFonts w:ascii="Montserrat" w:hAnsi="Montserrat" w:cs="Calibri"/>
                <w:b/>
                <w:bCs/>
                <w:color w:val="030D3D"/>
                <w:lang w:val="nl-NL"/>
              </w:rPr>
            </w:pPr>
            <w:r>
              <w:rPr>
                <w:rFonts w:ascii="Montserrat" w:hAnsi="Montserrat" w:cs="Calibri"/>
                <w:b/>
                <w:bCs/>
                <w:color w:val="030D3D"/>
                <w:lang w:val="nl-NL"/>
              </w:rPr>
              <w:t xml:space="preserve">2x </w:t>
            </w:r>
            <w:r w:rsidR="00BD74B7" w:rsidRPr="00B82F5B">
              <w:rPr>
                <w:rFonts w:ascii="Montserrat" w:hAnsi="Montserrat" w:cs="Calibri"/>
                <w:b/>
                <w:bCs/>
                <w:color w:val="030D3D"/>
                <w:lang w:val="nl-NL"/>
              </w:rPr>
              <w:t>15 minuten + 45 minuten</w:t>
            </w:r>
            <w:r w:rsidRPr="00B82F5B">
              <w:rPr>
                <w:rFonts w:ascii="Montserrat" w:hAnsi="Montserrat" w:cs="Calibri"/>
                <w:color w:val="030D3D"/>
                <w:lang w:val="nl-NL"/>
              </w:rPr>
              <w:t>(lunch)</w:t>
            </w:r>
          </w:p>
          <w:p w14:paraId="5376362C" w14:textId="6BA79BE5" w:rsidR="00BD74B7" w:rsidRPr="00B82F5B" w:rsidRDefault="00BD74B7" w:rsidP="00BD74B7">
            <w:pPr>
              <w:spacing w:before="40" w:after="40"/>
              <w:rPr>
                <w:rFonts w:ascii="Montserrat" w:hAnsi="Montserrat" w:cs="Calibri"/>
                <w:color w:val="030D3D"/>
                <w:lang w:val="nl-NL"/>
              </w:rPr>
            </w:pPr>
          </w:p>
        </w:tc>
      </w:tr>
    </w:tbl>
    <w:p w14:paraId="6A509AA9" w14:textId="77777777" w:rsidR="00BD74B7" w:rsidRPr="00BD74B7" w:rsidRDefault="00BD74B7" w:rsidP="00BD74B7">
      <w:pPr>
        <w:spacing w:after="0" w:line="240" w:lineRule="auto"/>
        <w:ind w:left="720"/>
        <w:rPr>
          <w:rFonts w:ascii="Montserrat" w:eastAsia="Times New Roman" w:hAnsi="Montserrat" w:cs="Calibri"/>
          <w:color w:val="030D3D"/>
          <w:kern w:val="0"/>
          <w:sz w:val="24"/>
          <w:szCs w:val="24"/>
          <w14:ligatures w14:val="none"/>
        </w:rPr>
      </w:pPr>
    </w:p>
    <w:p w14:paraId="0117DC4C"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25DA9837"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141DA3CA"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26C81EFB"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09CEC956"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123CAD41"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7973ADD7"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05CF3BF8"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79014FCD"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5DC48ADB"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75B140E6"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0A2D0E6F"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01B18E73"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44F3862A"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7524A03F"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314A315E" w14:textId="74C2C408" w:rsidR="00BD74B7" w:rsidRPr="00BD74B7" w:rsidRDefault="00BD74B7" w:rsidP="00F563CD">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Vormingen worden erkend in uren en halve uren</w:t>
      </w:r>
      <w:r w:rsidR="00B82F5B">
        <w:rPr>
          <w:rFonts w:ascii="Montserrat" w:eastAsia="Times New Roman" w:hAnsi="Montserrat" w:cs="Calibri"/>
          <w:color w:val="030D3D"/>
          <w:kern w:val="0"/>
          <w:sz w:val="22"/>
          <w:szCs w:val="22"/>
          <w14:ligatures w14:val="none"/>
        </w:rPr>
        <w:t>(geen 1/4u)</w:t>
      </w:r>
      <w:r w:rsidRPr="00BD74B7">
        <w:rPr>
          <w:rFonts w:ascii="Montserrat" w:eastAsia="Times New Roman" w:hAnsi="Montserrat" w:cs="Calibri"/>
          <w:color w:val="030D3D"/>
          <w:kern w:val="0"/>
          <w:sz w:val="22"/>
          <w:szCs w:val="22"/>
          <w14:ligatures w14:val="none"/>
        </w:rPr>
        <w:t>. Een vorming of opleiding moet wel minstens 1 uur duren.</w:t>
      </w:r>
    </w:p>
    <w:p w14:paraId="0654B32D" w14:textId="77777777" w:rsidR="00BD74B7" w:rsidRPr="00BD74B7" w:rsidRDefault="00BD74B7" w:rsidP="00BD74B7">
      <w:pPr>
        <w:spacing w:after="0" w:line="240" w:lineRule="auto"/>
        <w:ind w:left="720"/>
        <w:rPr>
          <w:rFonts w:ascii="Montserrat" w:eastAsia="Times New Roman" w:hAnsi="Montserrat" w:cs="Calibri"/>
          <w:color w:val="030D3D"/>
          <w:kern w:val="0"/>
          <w:sz w:val="24"/>
          <w:szCs w:val="24"/>
          <w14:ligatures w14:val="none"/>
        </w:rPr>
      </w:pPr>
    </w:p>
    <w:p w14:paraId="7A6A7885" w14:textId="77777777" w:rsidR="00BD74B7" w:rsidRPr="00BD74B7" w:rsidRDefault="00BD74B7" w:rsidP="000C1BB3">
      <w:pPr>
        <w:pBdr>
          <w:top w:val="single" w:sz="4" w:space="1" w:color="auto"/>
          <w:left w:val="single" w:sz="4" w:space="4" w:color="auto"/>
          <w:bottom w:val="single" w:sz="4" w:space="1" w:color="auto"/>
          <w:right w:val="single" w:sz="4" w:space="4" w:color="auto"/>
        </w:pBdr>
        <w:spacing w:after="0" w:line="240" w:lineRule="auto"/>
        <w:ind w:left="720"/>
        <w:rPr>
          <w:rFonts w:ascii="Montserrat" w:eastAsia="Times New Roman" w:hAnsi="Montserrat" w:cs="Calibri"/>
          <w:color w:val="030D3D"/>
          <w:kern w:val="0"/>
          <w:sz w:val="20"/>
          <w:szCs w:val="20"/>
          <w14:ligatures w14:val="none"/>
        </w:rPr>
      </w:pPr>
      <w:r w:rsidRPr="00BD74B7">
        <w:rPr>
          <w:rFonts w:ascii="Montserrat" w:eastAsia="Times New Roman" w:hAnsi="Montserrat" w:cs="Calibri"/>
          <w:color w:val="030D3D"/>
          <w:kern w:val="0"/>
          <w:sz w:val="20"/>
          <w:szCs w:val="20"/>
          <w14:ligatures w14:val="none"/>
        </w:rPr>
        <w:t>Voorbeelden:</w:t>
      </w:r>
    </w:p>
    <w:p w14:paraId="619E88D7" w14:textId="77777777" w:rsidR="00BD74B7" w:rsidRPr="00BD74B7" w:rsidRDefault="00BD74B7" w:rsidP="00A25C64">
      <w:pPr>
        <w:numPr>
          <w:ilvl w:val="0"/>
          <w:numId w:val="2"/>
        </w:numPr>
        <w:pBdr>
          <w:top w:val="single" w:sz="4" w:space="1" w:color="auto"/>
          <w:left w:val="single" w:sz="4" w:space="4" w:color="auto"/>
          <w:bottom w:val="single" w:sz="4" w:space="1" w:color="auto"/>
          <w:right w:val="single" w:sz="4" w:space="4" w:color="auto"/>
        </w:pBdr>
        <w:spacing w:after="0" w:line="240" w:lineRule="auto"/>
        <w:contextualSpacing/>
        <w:rPr>
          <w:rFonts w:ascii="Montserrat" w:eastAsia="Times New Roman" w:hAnsi="Montserrat" w:cs="Calibri"/>
          <w:color w:val="030D3D"/>
          <w:kern w:val="0"/>
          <w:sz w:val="20"/>
          <w:szCs w:val="20"/>
          <w14:ligatures w14:val="none"/>
        </w:rPr>
      </w:pPr>
      <w:r w:rsidRPr="00BD74B7">
        <w:rPr>
          <w:rFonts w:ascii="Montserrat" w:eastAsia="Times New Roman" w:hAnsi="Montserrat" w:cs="Calibri"/>
          <w:color w:val="030D3D"/>
          <w:kern w:val="0"/>
          <w:sz w:val="20"/>
          <w:szCs w:val="20"/>
          <w14:ligatures w14:val="none"/>
        </w:rPr>
        <w:t xml:space="preserve">Een vorming van 18 tot 18.30 u. </w:t>
      </w:r>
      <w:r w:rsidRPr="00BD74B7">
        <w:rPr>
          <w:rFonts w:ascii="Montserrat" w:eastAsia="Times New Roman" w:hAnsi="Montserrat" w:cs="Segoe UI Light"/>
          <w:color w:val="030D3D"/>
          <w:kern w:val="0"/>
          <w:sz w:val="20"/>
          <w:szCs w:val="20"/>
          <w14:ligatures w14:val="none"/>
        </w:rPr>
        <w:t>→</w:t>
      </w:r>
      <w:r w:rsidRPr="00BD74B7">
        <w:rPr>
          <w:rFonts w:ascii="Montserrat" w:eastAsia="Times New Roman" w:hAnsi="Montserrat" w:cs="Calibri"/>
          <w:color w:val="030D3D"/>
          <w:kern w:val="0"/>
          <w:sz w:val="20"/>
          <w:szCs w:val="20"/>
          <w14:ligatures w14:val="none"/>
        </w:rPr>
        <w:t xml:space="preserve"> géén erkenning</w:t>
      </w:r>
    </w:p>
    <w:p w14:paraId="19F48A22" w14:textId="77777777" w:rsidR="00BD74B7" w:rsidRPr="00BD74B7" w:rsidRDefault="00BD74B7" w:rsidP="00A25C64">
      <w:pPr>
        <w:numPr>
          <w:ilvl w:val="0"/>
          <w:numId w:val="2"/>
        </w:numPr>
        <w:pBdr>
          <w:top w:val="single" w:sz="4" w:space="1" w:color="auto"/>
          <w:left w:val="single" w:sz="4" w:space="4" w:color="auto"/>
          <w:bottom w:val="single" w:sz="4" w:space="1" w:color="auto"/>
          <w:right w:val="single" w:sz="4" w:space="4" w:color="auto"/>
        </w:pBdr>
        <w:spacing w:after="0" w:line="240" w:lineRule="auto"/>
        <w:contextualSpacing/>
        <w:rPr>
          <w:rFonts w:ascii="Montserrat" w:eastAsia="Times New Roman" w:hAnsi="Montserrat" w:cs="Calibri"/>
          <w:color w:val="030D3D"/>
          <w:kern w:val="0"/>
          <w:sz w:val="20"/>
          <w:szCs w:val="20"/>
          <w14:ligatures w14:val="none"/>
        </w:rPr>
      </w:pPr>
      <w:r w:rsidRPr="00BD74B7">
        <w:rPr>
          <w:rFonts w:ascii="Montserrat" w:eastAsia="Times New Roman" w:hAnsi="Montserrat" w:cs="Calibri"/>
          <w:color w:val="030D3D"/>
          <w:kern w:val="0"/>
          <w:sz w:val="20"/>
          <w:szCs w:val="20"/>
          <w14:ligatures w14:val="none"/>
        </w:rPr>
        <w:t xml:space="preserve">Een vorming van 18 tot 19 u. </w:t>
      </w:r>
      <w:r w:rsidRPr="00BD74B7">
        <w:rPr>
          <w:rFonts w:ascii="Montserrat" w:eastAsia="Times New Roman" w:hAnsi="Montserrat" w:cs="Segoe UI Light"/>
          <w:color w:val="030D3D"/>
          <w:kern w:val="0"/>
          <w:sz w:val="20"/>
          <w:szCs w:val="20"/>
          <w14:ligatures w14:val="none"/>
        </w:rPr>
        <w:t xml:space="preserve">→ </w:t>
      </w:r>
      <w:r w:rsidRPr="00BD74B7">
        <w:rPr>
          <w:rFonts w:ascii="Montserrat" w:eastAsia="Times New Roman" w:hAnsi="Montserrat" w:cs="Calibri"/>
          <w:color w:val="030D3D"/>
          <w:kern w:val="0"/>
          <w:sz w:val="20"/>
          <w:szCs w:val="20"/>
          <w14:ligatures w14:val="none"/>
        </w:rPr>
        <w:t>1 u. erkenning</w:t>
      </w:r>
    </w:p>
    <w:p w14:paraId="5563EEA7" w14:textId="3DDD6703" w:rsidR="00BD74B7" w:rsidRPr="00BD74B7" w:rsidRDefault="00BD74B7" w:rsidP="00A25C64">
      <w:pPr>
        <w:numPr>
          <w:ilvl w:val="0"/>
          <w:numId w:val="2"/>
        </w:numPr>
        <w:pBdr>
          <w:top w:val="single" w:sz="4" w:space="1" w:color="auto"/>
          <w:left w:val="single" w:sz="4" w:space="4" w:color="auto"/>
          <w:bottom w:val="single" w:sz="4" w:space="1" w:color="auto"/>
          <w:right w:val="single" w:sz="4" w:space="4" w:color="auto"/>
        </w:pBdr>
        <w:spacing w:after="0" w:line="240" w:lineRule="auto"/>
        <w:contextualSpacing/>
        <w:rPr>
          <w:rFonts w:ascii="Montserrat" w:eastAsia="Times New Roman" w:hAnsi="Montserrat" w:cs="Calibri"/>
          <w:color w:val="030D3D"/>
          <w:kern w:val="0"/>
          <w:sz w:val="20"/>
          <w:szCs w:val="20"/>
          <w14:ligatures w14:val="none"/>
        </w:rPr>
      </w:pPr>
      <w:r w:rsidRPr="00BD74B7">
        <w:rPr>
          <w:rFonts w:ascii="Montserrat" w:eastAsia="Times New Roman" w:hAnsi="Montserrat" w:cs="Calibri"/>
          <w:color w:val="030D3D"/>
          <w:kern w:val="0"/>
          <w:sz w:val="20"/>
          <w:szCs w:val="20"/>
          <w14:ligatures w14:val="none"/>
        </w:rPr>
        <w:t xml:space="preserve">Een vorming van 18 tot 19.45 u. </w:t>
      </w:r>
      <w:r w:rsidRPr="00BD74B7">
        <w:rPr>
          <w:rFonts w:ascii="Montserrat" w:eastAsia="Times New Roman" w:hAnsi="Montserrat" w:cs="Segoe UI Light"/>
          <w:color w:val="030D3D"/>
          <w:kern w:val="0"/>
          <w:sz w:val="20"/>
          <w:szCs w:val="20"/>
          <w14:ligatures w14:val="none"/>
        </w:rPr>
        <w:t xml:space="preserve">→ </w:t>
      </w:r>
      <w:r w:rsidRPr="00BD74B7">
        <w:rPr>
          <w:rFonts w:ascii="Montserrat" w:eastAsia="Times New Roman" w:hAnsi="Montserrat" w:cs="Calibri"/>
          <w:color w:val="030D3D"/>
          <w:kern w:val="0"/>
          <w:sz w:val="20"/>
          <w:szCs w:val="20"/>
          <w14:ligatures w14:val="none"/>
        </w:rPr>
        <w:t>1</w:t>
      </w:r>
      <w:r w:rsidR="00B82F5B">
        <w:rPr>
          <w:rFonts w:ascii="Montserrat" w:eastAsia="Times New Roman" w:hAnsi="Montserrat" w:cs="Calibri"/>
          <w:color w:val="030D3D"/>
          <w:kern w:val="0"/>
          <w:sz w:val="20"/>
          <w:szCs w:val="20"/>
          <w14:ligatures w14:val="none"/>
        </w:rPr>
        <w:t>u30</w:t>
      </w:r>
      <w:r w:rsidRPr="00BD74B7">
        <w:rPr>
          <w:rFonts w:ascii="Montserrat" w:eastAsia="Times New Roman" w:hAnsi="Montserrat" w:cs="Calibri"/>
          <w:color w:val="030D3D"/>
          <w:kern w:val="0"/>
          <w:sz w:val="20"/>
          <w:szCs w:val="20"/>
          <w14:ligatures w14:val="none"/>
        </w:rPr>
        <w:t>. erkenning</w:t>
      </w:r>
    </w:p>
    <w:p w14:paraId="75C74E43" w14:textId="77777777" w:rsidR="00BD74B7" w:rsidRPr="00BD74B7" w:rsidRDefault="00BD74B7" w:rsidP="00BD74B7">
      <w:pPr>
        <w:spacing w:after="0" w:line="240" w:lineRule="auto"/>
        <w:rPr>
          <w:rFonts w:ascii="Montserrat" w:eastAsia="Times New Roman" w:hAnsi="Montserrat" w:cs="Segoe UI Light"/>
          <w:color w:val="030D3D"/>
          <w:kern w:val="0"/>
          <w:sz w:val="24"/>
          <w:szCs w:val="24"/>
          <w14:ligatures w14:val="none"/>
        </w:rPr>
      </w:pPr>
    </w:p>
    <w:p w14:paraId="7A12591F" w14:textId="77777777" w:rsidR="00BD74B7" w:rsidRPr="00BD74B7" w:rsidRDefault="00BD74B7" w:rsidP="00BD74B7">
      <w:pPr>
        <w:spacing w:after="0" w:line="240" w:lineRule="auto"/>
        <w:rPr>
          <w:rFonts w:ascii="Montserrat" w:eastAsia="Times New Roman" w:hAnsi="Montserrat" w:cs="Segoe UI Light"/>
          <w:color w:val="030D3D"/>
          <w:kern w:val="0"/>
          <w:sz w:val="24"/>
          <w:szCs w:val="24"/>
          <w14:ligatures w14:val="none"/>
        </w:rPr>
      </w:pPr>
    </w:p>
    <w:p w14:paraId="2CF1F2F9" w14:textId="24F18299" w:rsidR="00BD74B7" w:rsidRPr="00BD74B7" w:rsidRDefault="00BD74B7" w:rsidP="00596BAC">
      <w:pPr>
        <w:pStyle w:val="Heading2"/>
        <w:numPr>
          <w:ilvl w:val="0"/>
          <w:numId w:val="0"/>
        </w:numPr>
        <w:rPr>
          <w:rFonts w:ascii="Montserrat SemiBold" w:hAnsi="Montserrat SemiBold"/>
          <w:color w:val="030D3D"/>
          <w:sz w:val="22"/>
          <w:szCs w:val="22"/>
        </w:rPr>
      </w:pPr>
      <w:bookmarkStart w:id="9" w:name="_Toc195098130"/>
      <w:r w:rsidRPr="00596BAC">
        <w:rPr>
          <w:rFonts w:ascii="Montserrat SemiBold" w:hAnsi="Montserrat SemiBold"/>
          <w:color w:val="030D3D"/>
          <w:sz w:val="22"/>
          <w:szCs w:val="22"/>
        </w:rPr>
        <w:t xml:space="preserve">7. </w:t>
      </w:r>
      <w:r w:rsidRPr="00BD74B7">
        <w:rPr>
          <w:rFonts w:ascii="Montserrat SemiBold" w:hAnsi="Montserrat SemiBold"/>
          <w:color w:val="030D3D"/>
          <w:sz w:val="22"/>
          <w:szCs w:val="22"/>
        </w:rPr>
        <w:t>Hoe kan ik  als opleidingscentrum de aangeboden permanente vormingen laten erkennen? Wat is de “carte blanche”, de “vereenvoudigde procedure”?</w:t>
      </w:r>
      <w:bookmarkEnd w:id="9"/>
    </w:p>
    <w:p w14:paraId="590305E9" w14:textId="77777777" w:rsidR="00BD74B7" w:rsidRPr="00BD74B7" w:rsidRDefault="00BD74B7" w:rsidP="00BD74B7">
      <w:pPr>
        <w:spacing w:after="0" w:line="240" w:lineRule="auto"/>
        <w:rPr>
          <w:rFonts w:ascii="Montserrat" w:eastAsia="Times New Roman" w:hAnsi="Montserrat" w:cs="Calibri"/>
          <w:b/>
          <w:color w:val="030D3D"/>
          <w:kern w:val="0"/>
          <w:sz w:val="22"/>
          <w:szCs w:val="22"/>
          <w14:ligatures w14:val="none"/>
        </w:rPr>
      </w:pPr>
    </w:p>
    <w:p w14:paraId="6406921C" w14:textId="77777777" w:rsidR="00BD74B7" w:rsidRPr="00BD74B7" w:rsidRDefault="00BD74B7" w:rsidP="000C1BB3">
      <w:pPr>
        <w:spacing w:after="0" w:line="240" w:lineRule="auto"/>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u w:val="single"/>
          <w:lang w:eastAsia="nl-NL"/>
          <w14:ligatures w14:val="none"/>
        </w:rPr>
        <w:t xml:space="preserve">Gelijktijdig met uw aanvraag tot erkenning als opleidingscentrum </w:t>
      </w:r>
      <w:r w:rsidRPr="00BD74B7">
        <w:rPr>
          <w:rFonts w:ascii="Montserrat" w:eastAsia="Times New Roman" w:hAnsi="Montserrat" w:cs="Calibri"/>
          <w:color w:val="030D3D"/>
          <w:kern w:val="0"/>
          <w:sz w:val="22"/>
          <w:szCs w:val="22"/>
          <w:lang w:eastAsia="nl-NL"/>
          <w14:ligatures w14:val="none"/>
        </w:rPr>
        <w:t xml:space="preserve">kan u ook  uw aanvraag tot erkenning voor minstens één permanente vorming indienen (art. 18, §2, lid 1 Vormingsreglement). </w:t>
      </w:r>
      <w:r w:rsidRPr="00BD74B7">
        <w:rPr>
          <w:rFonts w:ascii="Montserrat" w:eastAsia="Times New Roman" w:hAnsi="Montserrat" w:cs="Calibri"/>
          <w:color w:val="030D3D"/>
          <w:kern w:val="0"/>
          <w:sz w:val="22"/>
          <w:szCs w:val="22"/>
          <w:u w:val="single"/>
          <w:lang w:eastAsia="nl-NL"/>
          <w14:ligatures w14:val="none"/>
        </w:rPr>
        <w:t>Van zodra u voor beide (opleidingscentrum + minstens één permanente vorming) de erkenning verkreeg</w:t>
      </w:r>
      <w:r w:rsidRPr="00BD74B7">
        <w:rPr>
          <w:rFonts w:ascii="Montserrat" w:eastAsia="Times New Roman" w:hAnsi="Montserrat" w:cs="Calibri"/>
          <w:color w:val="030D3D"/>
          <w:kern w:val="0"/>
          <w:sz w:val="22"/>
          <w:szCs w:val="22"/>
          <w:lang w:eastAsia="nl-NL"/>
          <w14:ligatures w14:val="none"/>
        </w:rPr>
        <w:t xml:space="preserve">, kan u via een </w:t>
      </w:r>
      <w:r w:rsidRPr="00BD74B7">
        <w:rPr>
          <w:rFonts w:ascii="Montserrat" w:eastAsia="Times New Roman" w:hAnsi="Montserrat" w:cs="Calibri"/>
          <w:color w:val="030D3D"/>
          <w:kern w:val="0"/>
          <w:sz w:val="22"/>
          <w:szCs w:val="22"/>
          <w:u w:val="single"/>
          <w:lang w:eastAsia="nl-NL"/>
          <w14:ligatures w14:val="none"/>
        </w:rPr>
        <w:t xml:space="preserve">vereenvoudigde procedure </w:t>
      </w:r>
      <w:r w:rsidRPr="00BD74B7">
        <w:rPr>
          <w:rFonts w:ascii="Montserrat" w:eastAsia="Times New Roman" w:hAnsi="Montserrat" w:cs="Calibri"/>
          <w:color w:val="030D3D"/>
          <w:kern w:val="0"/>
          <w:sz w:val="22"/>
          <w:szCs w:val="22"/>
          <w:lang w:eastAsia="nl-NL"/>
          <w14:ligatures w14:val="none"/>
        </w:rPr>
        <w:t xml:space="preserve">de FBC </w:t>
      </w:r>
      <w:r w:rsidRPr="00BD74B7">
        <w:rPr>
          <w:rFonts w:ascii="Montserrat" w:eastAsia="Times New Roman" w:hAnsi="Montserrat" w:cs="Calibri"/>
          <w:color w:val="030D3D"/>
          <w:kern w:val="0"/>
          <w:sz w:val="22"/>
          <w:szCs w:val="22"/>
          <w:u w:val="single"/>
          <w:lang w:eastAsia="nl-NL"/>
          <w14:ligatures w14:val="none"/>
        </w:rPr>
        <w:t>in kennis stellen van alle andere permanente vormingen die u nog niet meedeelde</w:t>
      </w:r>
      <w:r w:rsidRPr="00BD74B7">
        <w:rPr>
          <w:rFonts w:ascii="Montserrat" w:eastAsia="Times New Roman" w:hAnsi="Montserrat" w:cs="Calibri"/>
          <w:color w:val="030D3D"/>
          <w:kern w:val="0"/>
          <w:sz w:val="22"/>
          <w:szCs w:val="22"/>
          <w:lang w:eastAsia="nl-NL"/>
          <w14:ligatures w14:val="none"/>
        </w:rPr>
        <w:t xml:space="preserve"> in uw initiële aanvraag tot erkenning als vormingscentrum</w:t>
      </w:r>
      <w:r w:rsidRPr="00BD74B7">
        <w:rPr>
          <w:rFonts w:ascii="Montserrat" w:eastAsia="Times New Roman" w:hAnsi="Montserrat" w:cs="Calibri"/>
          <w:b/>
          <w:color w:val="030D3D"/>
          <w:kern w:val="0"/>
          <w:sz w:val="22"/>
          <w:szCs w:val="22"/>
          <w:lang w:eastAsia="nl-NL"/>
          <w14:ligatures w14:val="none"/>
        </w:rPr>
        <w:t xml:space="preserve"> </w:t>
      </w:r>
      <w:r w:rsidRPr="00BD74B7">
        <w:rPr>
          <w:rFonts w:ascii="Montserrat" w:eastAsia="Times New Roman" w:hAnsi="Montserrat" w:cs="Calibri"/>
          <w:color w:val="030D3D"/>
          <w:kern w:val="0"/>
          <w:sz w:val="22"/>
          <w:szCs w:val="22"/>
          <w:lang w:eastAsia="nl-NL"/>
          <w14:ligatures w14:val="none"/>
        </w:rPr>
        <w:t xml:space="preserve">(art 18, §2, lid 2 Vormingsreglement). </w:t>
      </w:r>
    </w:p>
    <w:p w14:paraId="6B202D89" w14:textId="77777777" w:rsidR="00BD74B7" w:rsidRPr="00BD74B7" w:rsidRDefault="00BD74B7" w:rsidP="00BD74B7">
      <w:pPr>
        <w:spacing w:after="0" w:line="240" w:lineRule="auto"/>
        <w:ind w:left="357"/>
        <w:rPr>
          <w:rFonts w:ascii="Montserrat" w:eastAsia="Times New Roman" w:hAnsi="Montserrat" w:cs="Calibri"/>
          <w:color w:val="030D3D"/>
          <w:kern w:val="0"/>
          <w:sz w:val="22"/>
          <w:szCs w:val="22"/>
          <w:lang w:eastAsia="nl-NL"/>
          <w14:ligatures w14:val="none"/>
        </w:rPr>
      </w:pPr>
    </w:p>
    <w:p w14:paraId="4C7FDA27" w14:textId="77777777" w:rsidR="00BD74B7" w:rsidRPr="00BD74B7" w:rsidRDefault="00BD74B7" w:rsidP="000C1BB3">
      <w:pPr>
        <w:spacing w:after="0" w:line="240" w:lineRule="auto"/>
        <w:rPr>
          <w:rFonts w:ascii="Montserrat" w:eastAsia="Times New Roman" w:hAnsi="Montserrat" w:cs="Calibri"/>
          <w:i/>
          <w:iCs/>
          <w:color w:val="030D3D"/>
          <w:kern w:val="0"/>
          <w:sz w:val="22"/>
          <w:szCs w:val="22"/>
          <w:lang w:eastAsia="nl-NL"/>
          <w14:ligatures w14:val="none"/>
        </w:rPr>
      </w:pPr>
      <w:r w:rsidRPr="00BD74B7">
        <w:rPr>
          <w:rFonts w:ascii="Montserrat" w:eastAsia="Times New Roman" w:hAnsi="Montserrat" w:cs="Calibri"/>
          <w:i/>
          <w:iCs/>
          <w:color w:val="030D3D"/>
          <w:kern w:val="0"/>
          <w:sz w:val="22"/>
          <w:szCs w:val="22"/>
          <w:lang w:eastAsia="nl-NL"/>
          <w14:ligatures w14:val="none"/>
        </w:rPr>
        <w:t>Vereenvoudigde procedure</w:t>
      </w:r>
    </w:p>
    <w:p w14:paraId="5FE0EDE5" w14:textId="77777777" w:rsidR="00BD74B7" w:rsidRPr="00BD74B7" w:rsidRDefault="00BD74B7" w:rsidP="000C1BB3">
      <w:pPr>
        <w:spacing w:after="0" w:line="240" w:lineRule="auto"/>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lang w:eastAsia="nl-NL"/>
          <w14:ligatures w14:val="none"/>
        </w:rPr>
        <w:t xml:space="preserve">De vereenvoudigde procedure geldt voor een periode van </w:t>
      </w:r>
      <w:r w:rsidRPr="00BD74B7">
        <w:rPr>
          <w:rFonts w:ascii="Montserrat" w:eastAsia="Times New Roman" w:hAnsi="Montserrat" w:cs="Calibri"/>
          <w:b/>
          <w:bCs/>
          <w:color w:val="030D3D"/>
          <w:kern w:val="0"/>
          <w:sz w:val="22"/>
          <w:szCs w:val="22"/>
          <w:lang w:eastAsia="nl-NL"/>
          <w14:ligatures w14:val="none"/>
        </w:rPr>
        <w:t>vier jaar</w:t>
      </w:r>
      <w:r w:rsidRPr="00BD74B7">
        <w:rPr>
          <w:rFonts w:ascii="Montserrat" w:eastAsia="Times New Roman" w:hAnsi="Montserrat" w:cs="Calibri"/>
          <w:color w:val="030D3D"/>
          <w:kern w:val="0"/>
          <w:sz w:val="22"/>
          <w:szCs w:val="22"/>
          <w:lang w:eastAsia="nl-NL"/>
          <w14:ligatures w14:val="none"/>
        </w:rPr>
        <w:t xml:space="preserve"> te rekenen vanaf de bovenvermelde erkenning als vormingscentrum.</w:t>
      </w:r>
    </w:p>
    <w:p w14:paraId="53136154" w14:textId="77777777" w:rsidR="00BD74B7" w:rsidRPr="00BD74B7" w:rsidRDefault="00BD74B7" w:rsidP="00BD74B7">
      <w:pPr>
        <w:spacing w:after="0" w:line="240" w:lineRule="auto"/>
        <w:ind w:left="357"/>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lang w:eastAsia="nl-NL"/>
          <w14:ligatures w14:val="none"/>
        </w:rPr>
        <w:t xml:space="preserve"> </w:t>
      </w:r>
    </w:p>
    <w:p w14:paraId="2989A603" w14:textId="77777777" w:rsidR="00BD74B7" w:rsidRPr="00BD74B7" w:rsidRDefault="00BD74B7" w:rsidP="000C1BB3">
      <w:pPr>
        <w:spacing w:after="0" w:line="240" w:lineRule="auto"/>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lang w:eastAsia="nl-NL"/>
          <w14:ligatures w14:val="none"/>
        </w:rPr>
        <w:t xml:space="preserve">Bij deze procedure gebruikt u het voorziene formulier in Word dat u op de website terugvindt. U moet telkens het definitieve programma meedelen en dat minstens </w:t>
      </w:r>
      <w:r w:rsidRPr="00BD74B7">
        <w:rPr>
          <w:rFonts w:ascii="Montserrat" w:eastAsia="Times New Roman" w:hAnsi="Montserrat" w:cs="Calibri"/>
          <w:b/>
          <w:bCs/>
          <w:color w:val="030D3D"/>
          <w:kern w:val="0"/>
          <w:sz w:val="22"/>
          <w:szCs w:val="22"/>
          <w:lang w:eastAsia="nl-NL"/>
          <w14:ligatures w14:val="none"/>
        </w:rPr>
        <w:t>twee</w:t>
      </w:r>
      <w:r w:rsidRPr="00BD74B7">
        <w:rPr>
          <w:rFonts w:ascii="Montserrat" w:eastAsia="Times New Roman" w:hAnsi="Montserrat" w:cs="Calibri"/>
          <w:color w:val="030D3D"/>
          <w:kern w:val="0"/>
          <w:sz w:val="22"/>
          <w:szCs w:val="22"/>
          <w:lang w:eastAsia="nl-NL"/>
          <w14:ligatures w14:val="none"/>
        </w:rPr>
        <w:t xml:space="preserve"> maanden voor de organisatie van de opleiding. De FBC kan, indien nodig, bijkomende informatie opvragen en kan, binnen een periode van </w:t>
      </w:r>
      <w:r w:rsidRPr="00BD74B7">
        <w:rPr>
          <w:rFonts w:ascii="Montserrat" w:eastAsia="Times New Roman" w:hAnsi="Montserrat" w:cs="Calibri"/>
          <w:b/>
          <w:bCs/>
          <w:color w:val="030D3D"/>
          <w:kern w:val="0"/>
          <w:sz w:val="22"/>
          <w:szCs w:val="22"/>
          <w:lang w:eastAsia="nl-NL"/>
          <w14:ligatures w14:val="none"/>
        </w:rPr>
        <w:t>dertig werkdagen</w:t>
      </w:r>
      <w:r w:rsidRPr="00BD74B7">
        <w:rPr>
          <w:rFonts w:ascii="Montserrat" w:eastAsia="Times New Roman" w:hAnsi="Montserrat" w:cs="Calibri"/>
          <w:color w:val="030D3D"/>
          <w:kern w:val="0"/>
          <w:sz w:val="22"/>
          <w:szCs w:val="22"/>
          <w:lang w:eastAsia="nl-NL"/>
          <w14:ligatures w14:val="none"/>
        </w:rPr>
        <w:t xml:space="preserve"> startende vanaf het ogenblik dat het dossier compleet is, de erkenning weigeren of laten afhangen van  bepaalde voorwaarden. Als de FBC geen advies verleende binnen deze periode, wordt de opleiding geacht erkend te zijn voor de gevraagde uren. </w:t>
      </w:r>
    </w:p>
    <w:p w14:paraId="20B29A68" w14:textId="77777777" w:rsidR="00BD74B7" w:rsidRPr="00BD74B7" w:rsidRDefault="00BD74B7" w:rsidP="00BD74B7">
      <w:pPr>
        <w:spacing w:after="0" w:line="240" w:lineRule="auto"/>
        <w:ind w:left="357"/>
        <w:rPr>
          <w:rFonts w:ascii="Montserrat" w:eastAsia="Times New Roman" w:hAnsi="Montserrat" w:cs="Calibri"/>
          <w:color w:val="030D3D"/>
          <w:kern w:val="0"/>
          <w:sz w:val="22"/>
          <w:szCs w:val="22"/>
          <w:lang w:eastAsia="nl-NL"/>
          <w14:ligatures w14:val="none"/>
        </w:rPr>
      </w:pPr>
    </w:p>
    <w:p w14:paraId="7EDA4F09" w14:textId="77777777" w:rsidR="00BD74B7" w:rsidRPr="00BD74B7" w:rsidRDefault="00BD74B7" w:rsidP="000C1BB3">
      <w:pPr>
        <w:spacing w:after="0" w:line="240" w:lineRule="auto"/>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lang w:eastAsia="nl-NL"/>
          <w14:ligatures w14:val="none"/>
        </w:rPr>
        <w:t xml:space="preserve">De aanvraag tot erkenning bevat eveneens een </w:t>
      </w:r>
      <w:r w:rsidRPr="00BD74B7">
        <w:rPr>
          <w:rFonts w:ascii="Montserrat" w:eastAsia="Times New Roman" w:hAnsi="Montserrat" w:cs="Calibri"/>
          <w:b/>
          <w:bCs/>
          <w:color w:val="030D3D"/>
          <w:kern w:val="0"/>
          <w:sz w:val="22"/>
          <w:szCs w:val="22"/>
          <w:lang w:eastAsia="nl-NL"/>
          <w14:ligatures w14:val="none"/>
        </w:rPr>
        <w:t>motivatie</w:t>
      </w:r>
      <w:r w:rsidRPr="00BD74B7">
        <w:rPr>
          <w:rFonts w:ascii="Montserrat" w:eastAsia="Times New Roman" w:hAnsi="Montserrat" w:cs="Calibri"/>
          <w:color w:val="030D3D"/>
          <w:kern w:val="0"/>
          <w:sz w:val="22"/>
          <w:szCs w:val="22"/>
          <w:lang w:eastAsia="nl-NL"/>
          <w14:ligatures w14:val="none"/>
        </w:rPr>
        <w:t xml:space="preserve"> van het rechtstreeks belang van de opleiding voor bemiddeling en de bemiddelaar en van de link met diens praktijk. </w:t>
      </w:r>
    </w:p>
    <w:p w14:paraId="18170282" w14:textId="77777777" w:rsidR="00BD74B7" w:rsidRPr="00BD74B7" w:rsidRDefault="00BD74B7" w:rsidP="00BD74B7">
      <w:pPr>
        <w:spacing w:after="0" w:line="240" w:lineRule="auto"/>
        <w:ind w:left="357"/>
        <w:rPr>
          <w:rFonts w:ascii="Montserrat" w:eastAsia="Times New Roman" w:hAnsi="Montserrat" w:cs="Calibri"/>
          <w:color w:val="030D3D"/>
          <w:kern w:val="0"/>
          <w:sz w:val="22"/>
          <w:szCs w:val="22"/>
          <w:lang w:eastAsia="nl-NL"/>
          <w14:ligatures w14:val="none"/>
        </w:rPr>
      </w:pPr>
    </w:p>
    <w:p w14:paraId="45C800FB" w14:textId="77777777" w:rsidR="00BD74B7" w:rsidRPr="00BD74B7" w:rsidRDefault="00BD74B7" w:rsidP="000C1BB3">
      <w:pPr>
        <w:spacing w:after="0" w:line="240" w:lineRule="auto"/>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lang w:eastAsia="nl-NL"/>
          <w14:ligatures w14:val="none"/>
        </w:rPr>
        <w:t xml:space="preserve">De aanvraag zal ook altijd een </w:t>
      </w:r>
      <w:r w:rsidRPr="00BD74B7">
        <w:rPr>
          <w:rFonts w:ascii="Montserrat" w:eastAsia="Times New Roman" w:hAnsi="Montserrat" w:cs="Calibri"/>
          <w:b/>
          <w:bCs/>
          <w:color w:val="030D3D"/>
          <w:kern w:val="0"/>
          <w:sz w:val="22"/>
          <w:szCs w:val="22"/>
          <w:lang w:eastAsia="nl-NL"/>
          <w14:ligatures w14:val="none"/>
        </w:rPr>
        <w:t>model van aanwezigheidsattest</w:t>
      </w:r>
      <w:r w:rsidRPr="00BD74B7">
        <w:rPr>
          <w:rFonts w:ascii="Montserrat" w:eastAsia="Times New Roman" w:hAnsi="Montserrat" w:cs="Calibri"/>
          <w:color w:val="030D3D"/>
          <w:kern w:val="0"/>
          <w:sz w:val="22"/>
          <w:szCs w:val="22"/>
          <w:lang w:eastAsia="nl-NL"/>
          <w14:ligatures w14:val="none"/>
        </w:rPr>
        <w:t xml:space="preserve"> bevatten. </w:t>
      </w:r>
    </w:p>
    <w:p w14:paraId="24DA692A" w14:textId="77777777" w:rsidR="00BD74B7" w:rsidRPr="00BD74B7" w:rsidRDefault="00BD74B7" w:rsidP="00BD74B7">
      <w:pPr>
        <w:spacing w:after="0" w:line="240" w:lineRule="auto"/>
        <w:ind w:left="357"/>
        <w:rPr>
          <w:rFonts w:ascii="Montserrat" w:eastAsia="Times New Roman" w:hAnsi="Montserrat" w:cs="Calibri"/>
          <w:color w:val="030D3D"/>
          <w:kern w:val="0"/>
          <w:sz w:val="22"/>
          <w:szCs w:val="22"/>
          <w:lang w:eastAsia="nl-NL"/>
          <w14:ligatures w14:val="none"/>
        </w:rPr>
      </w:pPr>
    </w:p>
    <w:p w14:paraId="6A012AC6" w14:textId="77777777" w:rsidR="00BD74B7" w:rsidRPr="00BD74B7" w:rsidRDefault="00BD74B7" w:rsidP="000C1BB3">
      <w:pPr>
        <w:spacing w:after="0" w:line="240" w:lineRule="auto"/>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lang w:eastAsia="nl-NL"/>
          <w14:ligatures w14:val="none"/>
        </w:rPr>
        <w:lastRenderedPageBreak/>
        <w:t xml:space="preserve">Op basis van deze informatie wenst de FBC in de toekomst een vormingskalender op te nemen op haar website waarbij alle vormingen zullen worden vermeld waarover zij in kennis werd gesteld en die erkend werden.  </w:t>
      </w:r>
    </w:p>
    <w:p w14:paraId="49D2E8D0" w14:textId="77777777" w:rsidR="00BD74B7" w:rsidRPr="00BD74B7" w:rsidRDefault="00BD74B7" w:rsidP="00BD74B7">
      <w:pPr>
        <w:spacing w:after="0" w:line="240" w:lineRule="auto"/>
        <w:ind w:left="357"/>
        <w:rPr>
          <w:rFonts w:ascii="Montserrat" w:eastAsia="Times New Roman" w:hAnsi="Montserrat" w:cs="Calibri"/>
          <w:color w:val="030D3D"/>
          <w:kern w:val="0"/>
          <w:sz w:val="22"/>
          <w:szCs w:val="22"/>
          <w:lang w:eastAsia="nl-NL"/>
          <w14:ligatures w14:val="none"/>
        </w:rPr>
      </w:pPr>
    </w:p>
    <w:p w14:paraId="3B3A4935" w14:textId="77777777" w:rsidR="00BD74B7" w:rsidRPr="00BD74B7" w:rsidRDefault="00BD74B7" w:rsidP="00BD74B7">
      <w:pPr>
        <w:spacing w:after="0" w:line="240" w:lineRule="auto"/>
        <w:ind w:left="360"/>
        <w:rPr>
          <w:rFonts w:ascii="Montserrat" w:eastAsia="Times New Roman" w:hAnsi="Montserrat" w:cs="Calibri"/>
          <w:color w:val="030D3D"/>
          <w:kern w:val="0"/>
          <w:sz w:val="22"/>
          <w:szCs w:val="22"/>
          <w:lang w:eastAsia="nl-NL"/>
          <w14:ligatures w14:val="none"/>
        </w:rPr>
      </w:pPr>
    </w:p>
    <w:p w14:paraId="46174155" w14:textId="4BF4C173" w:rsidR="00BD74B7" w:rsidRPr="00BD74B7" w:rsidRDefault="00BD74B7" w:rsidP="00596BAC">
      <w:pPr>
        <w:pStyle w:val="Heading2"/>
        <w:numPr>
          <w:ilvl w:val="0"/>
          <w:numId w:val="0"/>
        </w:numPr>
        <w:rPr>
          <w:rFonts w:ascii="Montserrat SemiBold" w:hAnsi="Montserrat SemiBold"/>
          <w:color w:val="030D3D"/>
          <w:sz w:val="22"/>
          <w:szCs w:val="22"/>
        </w:rPr>
      </w:pPr>
      <w:bookmarkStart w:id="10" w:name="_Toc195098131"/>
      <w:r w:rsidRPr="00596BAC">
        <w:rPr>
          <w:rFonts w:ascii="Montserrat SemiBold" w:hAnsi="Montserrat SemiBold"/>
          <w:color w:val="030D3D"/>
          <w:sz w:val="22"/>
          <w:szCs w:val="22"/>
        </w:rPr>
        <w:t xml:space="preserve">8. </w:t>
      </w:r>
      <w:r w:rsidRPr="00BD74B7">
        <w:rPr>
          <w:rFonts w:ascii="Montserrat SemiBold" w:hAnsi="Montserrat SemiBold"/>
          <w:color w:val="030D3D"/>
          <w:sz w:val="22"/>
          <w:szCs w:val="22"/>
        </w:rPr>
        <w:t>Hoe kan ik  als opleidingsinstantie de aangeboden permanente vormingen laten erkennen?</w:t>
      </w:r>
      <w:bookmarkEnd w:id="10"/>
    </w:p>
    <w:p w14:paraId="053233DF" w14:textId="77777777" w:rsidR="00BD74B7" w:rsidRPr="00BD74B7" w:rsidRDefault="00BD74B7" w:rsidP="00BD74B7">
      <w:pPr>
        <w:spacing w:after="0" w:line="240" w:lineRule="auto"/>
        <w:ind w:left="720"/>
        <w:contextualSpacing/>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b/>
          <w:color w:val="030D3D"/>
          <w:kern w:val="0"/>
          <w:sz w:val="22"/>
          <w:szCs w:val="22"/>
          <w14:ligatures w14:val="none"/>
        </w:rPr>
        <w:t xml:space="preserve"> </w:t>
      </w:r>
    </w:p>
    <w:p w14:paraId="71FCAB41" w14:textId="77777777" w:rsidR="00BD74B7" w:rsidRPr="00BD74B7" w:rsidRDefault="00BD74B7" w:rsidP="000C1BB3">
      <w:pPr>
        <w:spacing w:after="0" w:line="240" w:lineRule="auto"/>
        <w:contextualSpacing/>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u w:val="single"/>
          <w14:ligatures w14:val="none"/>
        </w:rPr>
        <w:t>Bent u niet erkend als opleidingscentrum, dan moet u voor iedere permanente vorming een afzonderlijke erkenningsaanvraag indienen</w:t>
      </w:r>
      <w:r w:rsidRPr="00BD74B7">
        <w:rPr>
          <w:rFonts w:ascii="Montserrat" w:eastAsia="Times New Roman" w:hAnsi="Montserrat" w:cs="Calibri"/>
          <w:color w:val="030D3D"/>
          <w:kern w:val="0"/>
          <w:sz w:val="22"/>
          <w:szCs w:val="22"/>
          <w14:ligatures w14:val="none"/>
        </w:rPr>
        <w:t xml:space="preserve"> </w:t>
      </w:r>
      <w:r w:rsidRPr="00BD74B7">
        <w:rPr>
          <w:rFonts w:ascii="Montserrat" w:eastAsia="Times New Roman" w:hAnsi="Montserrat" w:cs="Calibri"/>
          <w:color w:val="030D3D"/>
          <w:kern w:val="0"/>
          <w:sz w:val="22"/>
          <w:szCs w:val="22"/>
          <w:lang w:eastAsia="nl-NL"/>
          <w14:ligatures w14:val="none"/>
        </w:rPr>
        <w:t xml:space="preserve">met behulp van het daartoe bestemde formulier in Word. Dat formulier omvat een beschrijving van het programma van de permanente vorming, het aantal uren dat aan elk onderdeel wordt besteed en de naam van de opleider(s), samen met hun cv (artikel 16 Vormingsreglement). </w:t>
      </w:r>
    </w:p>
    <w:p w14:paraId="0542D421" w14:textId="77777777" w:rsidR="00BD74B7" w:rsidRPr="00BD74B7" w:rsidRDefault="00BD74B7" w:rsidP="00BD74B7">
      <w:pPr>
        <w:spacing w:after="0" w:line="240" w:lineRule="auto"/>
        <w:ind w:left="426"/>
        <w:contextualSpacing/>
        <w:rPr>
          <w:rFonts w:ascii="Montserrat" w:eastAsia="Times New Roman" w:hAnsi="Montserrat" w:cs="Calibri"/>
          <w:color w:val="030D3D"/>
          <w:kern w:val="0"/>
          <w:sz w:val="22"/>
          <w:szCs w:val="22"/>
          <w:lang w:eastAsia="nl-NL"/>
          <w14:ligatures w14:val="none"/>
        </w:rPr>
      </w:pPr>
    </w:p>
    <w:p w14:paraId="6FD09EAC" w14:textId="77777777" w:rsidR="00BD74B7" w:rsidRPr="00BD74B7" w:rsidRDefault="00BD74B7" w:rsidP="000C1BB3">
      <w:pPr>
        <w:spacing w:after="0" w:line="240" w:lineRule="auto"/>
        <w:contextualSpacing/>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lang w:eastAsia="nl-NL"/>
          <w14:ligatures w14:val="none"/>
        </w:rPr>
        <w:t xml:space="preserve">De permanente vorming moet gegeven worden door minstens één erkende bemiddelaar. Als de opleiding niet wordt gegeven door een erkende bemiddelaar, dan moet de opleiding begeleid worden door minstens één erkende bemiddelaar, die fungeert als coördinator van de opleiding (zie art. 1, 3 Vormingsreglement: beschrijving van de “coördinator”). </w:t>
      </w:r>
    </w:p>
    <w:p w14:paraId="31641E87" w14:textId="77777777" w:rsidR="00BD74B7" w:rsidRPr="00BD74B7" w:rsidRDefault="00BD74B7" w:rsidP="00BD74B7">
      <w:pPr>
        <w:spacing w:after="0" w:line="240" w:lineRule="auto"/>
        <w:ind w:left="426"/>
        <w:contextualSpacing/>
        <w:rPr>
          <w:rFonts w:ascii="Montserrat" w:eastAsia="Times New Roman" w:hAnsi="Montserrat" w:cs="Calibri"/>
          <w:color w:val="030D3D"/>
          <w:kern w:val="0"/>
          <w:sz w:val="22"/>
          <w:szCs w:val="22"/>
          <w:lang w:eastAsia="nl-NL"/>
          <w14:ligatures w14:val="none"/>
        </w:rPr>
      </w:pPr>
    </w:p>
    <w:p w14:paraId="68F3E633" w14:textId="77777777" w:rsidR="00BD74B7" w:rsidRPr="00BD74B7" w:rsidRDefault="00BD74B7" w:rsidP="00F563CD">
      <w:pPr>
        <w:spacing w:after="0" w:line="240" w:lineRule="auto"/>
        <w:contextualSpacing/>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lang w:eastAsia="nl-NL"/>
          <w14:ligatures w14:val="none"/>
        </w:rPr>
        <w:t xml:space="preserve">De aanvraag tot erkenning bevat eveneens een </w:t>
      </w:r>
      <w:r w:rsidRPr="00BD74B7">
        <w:rPr>
          <w:rFonts w:ascii="Montserrat" w:eastAsia="Times New Roman" w:hAnsi="Montserrat" w:cs="Calibri"/>
          <w:b/>
          <w:bCs/>
          <w:color w:val="030D3D"/>
          <w:kern w:val="0"/>
          <w:sz w:val="22"/>
          <w:szCs w:val="22"/>
          <w:lang w:eastAsia="nl-NL"/>
          <w14:ligatures w14:val="none"/>
        </w:rPr>
        <w:t>motivatie</w:t>
      </w:r>
      <w:r w:rsidRPr="00BD74B7">
        <w:rPr>
          <w:rFonts w:ascii="Montserrat" w:eastAsia="Times New Roman" w:hAnsi="Montserrat" w:cs="Calibri"/>
          <w:color w:val="030D3D"/>
          <w:kern w:val="0"/>
          <w:sz w:val="22"/>
          <w:szCs w:val="22"/>
          <w:lang w:eastAsia="nl-NL"/>
          <w14:ligatures w14:val="none"/>
        </w:rPr>
        <w:t xml:space="preserve"> van het rechtstreeks belang van de opleiding voor bemiddeling en de bemiddelaar en van de link met diens praktijk. </w:t>
      </w:r>
    </w:p>
    <w:p w14:paraId="6FD32577" w14:textId="77777777" w:rsidR="00BD74B7" w:rsidRPr="00BD74B7" w:rsidRDefault="00BD74B7" w:rsidP="00BD74B7">
      <w:pPr>
        <w:spacing w:after="0" w:line="240" w:lineRule="auto"/>
        <w:ind w:left="426"/>
        <w:contextualSpacing/>
        <w:rPr>
          <w:rFonts w:ascii="Montserrat" w:eastAsia="Times New Roman" w:hAnsi="Montserrat" w:cs="Calibri"/>
          <w:color w:val="030D3D"/>
          <w:kern w:val="0"/>
          <w:sz w:val="22"/>
          <w:szCs w:val="22"/>
          <w:lang w:eastAsia="nl-NL"/>
          <w14:ligatures w14:val="none"/>
        </w:rPr>
      </w:pPr>
    </w:p>
    <w:p w14:paraId="12513880" w14:textId="77777777" w:rsidR="00BD74B7" w:rsidRPr="00BD74B7" w:rsidRDefault="00BD74B7" w:rsidP="00F563CD">
      <w:pPr>
        <w:spacing w:after="0" w:line="240" w:lineRule="auto"/>
        <w:contextualSpacing/>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lang w:eastAsia="nl-NL"/>
          <w14:ligatures w14:val="none"/>
        </w:rPr>
        <w:t xml:space="preserve">Naast de naam van de opleiders, die elk deel van de opleiding op zich nemen,  zal de aanvraag ook een </w:t>
      </w:r>
      <w:r w:rsidRPr="00BD74B7">
        <w:rPr>
          <w:rFonts w:ascii="Montserrat" w:eastAsia="Times New Roman" w:hAnsi="Montserrat" w:cs="Calibri"/>
          <w:b/>
          <w:bCs/>
          <w:color w:val="030D3D"/>
          <w:kern w:val="0"/>
          <w:sz w:val="22"/>
          <w:szCs w:val="22"/>
          <w:lang w:eastAsia="nl-NL"/>
          <w14:ligatures w14:val="none"/>
        </w:rPr>
        <w:t>gedetailleerd overzicht voorzien van de uren</w:t>
      </w:r>
      <w:r w:rsidRPr="00BD74B7">
        <w:rPr>
          <w:rFonts w:ascii="Montserrat" w:eastAsia="Times New Roman" w:hAnsi="Montserrat" w:cs="Calibri"/>
          <w:color w:val="030D3D"/>
          <w:kern w:val="0"/>
          <w:sz w:val="22"/>
          <w:szCs w:val="22"/>
          <w:lang w:eastAsia="nl-NL"/>
          <w14:ligatures w14:val="none"/>
        </w:rPr>
        <w:t xml:space="preserve"> van de opleiding: startuur, einduur, pauzes. (zie ook FAQ, vraag 6). </w:t>
      </w:r>
    </w:p>
    <w:p w14:paraId="50F13A20" w14:textId="77777777" w:rsidR="00BD74B7" w:rsidRPr="00BD74B7" w:rsidRDefault="00BD74B7" w:rsidP="00BD74B7">
      <w:pPr>
        <w:spacing w:after="0" w:line="240" w:lineRule="auto"/>
        <w:rPr>
          <w:rFonts w:ascii="Montserrat" w:eastAsia="Times New Roman" w:hAnsi="Montserrat" w:cs="Calibri"/>
          <w:b/>
          <w:bCs/>
          <w:color w:val="030D3D"/>
          <w:kern w:val="0"/>
          <w:sz w:val="22"/>
          <w:szCs w:val="22"/>
          <w:lang w:eastAsia="nl-NL"/>
          <w14:ligatures w14:val="none"/>
        </w:rPr>
      </w:pPr>
    </w:p>
    <w:p w14:paraId="514FBD3C" w14:textId="77777777" w:rsidR="00BD74B7" w:rsidRPr="00BD74B7" w:rsidRDefault="00BD74B7" w:rsidP="00F563CD">
      <w:pPr>
        <w:spacing w:after="0" w:line="240" w:lineRule="auto"/>
        <w:rPr>
          <w:rFonts w:ascii="Montserrat" w:eastAsia="Times New Roman" w:hAnsi="Montserrat" w:cs="Times New Roman"/>
          <w:color w:val="030D3D"/>
          <w:kern w:val="0"/>
          <w:sz w:val="24"/>
          <w:szCs w:val="24"/>
          <w14:ligatures w14:val="none"/>
        </w:rPr>
      </w:pPr>
      <w:r w:rsidRPr="00BD74B7">
        <w:rPr>
          <w:rFonts w:ascii="Montserrat" w:eastAsia="Times New Roman" w:hAnsi="Montserrat" w:cs="Calibri"/>
          <w:color w:val="030D3D"/>
          <w:kern w:val="0"/>
          <w:sz w:val="22"/>
          <w:szCs w:val="22"/>
          <w:lang w:eastAsia="nl-NL"/>
          <w14:ligatures w14:val="none"/>
        </w:rPr>
        <w:t xml:space="preserve">De aanvraag zal ook altijd een </w:t>
      </w:r>
      <w:r w:rsidRPr="00BD74B7">
        <w:rPr>
          <w:rFonts w:ascii="Montserrat" w:eastAsia="Times New Roman" w:hAnsi="Montserrat" w:cs="Calibri"/>
          <w:b/>
          <w:bCs/>
          <w:color w:val="030D3D"/>
          <w:kern w:val="0"/>
          <w:sz w:val="22"/>
          <w:szCs w:val="22"/>
          <w:lang w:eastAsia="nl-NL"/>
          <w14:ligatures w14:val="none"/>
        </w:rPr>
        <w:t>model van aanwezigheidsattest</w:t>
      </w:r>
      <w:r w:rsidRPr="00BD74B7">
        <w:rPr>
          <w:rFonts w:ascii="Montserrat" w:eastAsia="Times New Roman" w:hAnsi="Montserrat" w:cs="Calibri"/>
          <w:color w:val="030D3D"/>
          <w:kern w:val="0"/>
          <w:sz w:val="22"/>
          <w:szCs w:val="22"/>
          <w:lang w:eastAsia="nl-NL"/>
          <w14:ligatures w14:val="none"/>
        </w:rPr>
        <w:t xml:space="preserve"> bevatten.</w:t>
      </w:r>
      <w:r w:rsidRPr="00BD74B7">
        <w:rPr>
          <w:rFonts w:ascii="Montserrat" w:eastAsia="Times New Roman" w:hAnsi="Montserrat" w:cs="Calibri"/>
          <w:color w:val="030D3D"/>
          <w:kern w:val="0"/>
          <w:sz w:val="24"/>
          <w:szCs w:val="24"/>
          <w:lang w:eastAsia="nl-NL"/>
          <w14:ligatures w14:val="none"/>
        </w:rPr>
        <w:t xml:space="preserve"> </w:t>
      </w:r>
    </w:p>
    <w:p w14:paraId="7B1B77F1" w14:textId="77777777" w:rsidR="00BD74B7" w:rsidRPr="00BD74B7" w:rsidRDefault="00BD74B7" w:rsidP="00BD74B7">
      <w:pPr>
        <w:spacing w:after="0" w:line="240" w:lineRule="auto"/>
        <w:rPr>
          <w:rFonts w:ascii="Montserrat" w:eastAsia="Times New Roman" w:hAnsi="Montserrat" w:cs="Segoe UI Light"/>
          <w:color w:val="030D3D"/>
          <w:kern w:val="0"/>
          <w:sz w:val="24"/>
          <w:szCs w:val="24"/>
          <w14:ligatures w14:val="none"/>
        </w:rPr>
      </w:pPr>
    </w:p>
    <w:p w14:paraId="67D54DE3" w14:textId="77777777" w:rsidR="00BD74B7" w:rsidRPr="00BD74B7" w:rsidRDefault="00BD74B7" w:rsidP="00BD74B7">
      <w:pPr>
        <w:spacing w:after="0" w:line="240" w:lineRule="auto"/>
        <w:rPr>
          <w:rFonts w:ascii="Montserrat" w:eastAsia="Times New Roman" w:hAnsi="Montserrat" w:cs="Segoe UI Light"/>
          <w:color w:val="030D3D"/>
          <w:kern w:val="0"/>
          <w:sz w:val="24"/>
          <w:szCs w:val="24"/>
          <w14:ligatures w14:val="none"/>
        </w:rPr>
      </w:pPr>
    </w:p>
    <w:p w14:paraId="7D19E8AF" w14:textId="77777777" w:rsidR="00BD74B7" w:rsidRPr="00F563CD" w:rsidRDefault="00BD74B7" w:rsidP="00BD74B7">
      <w:pPr>
        <w:pStyle w:val="Heading1"/>
        <w:numPr>
          <w:ilvl w:val="0"/>
          <w:numId w:val="0"/>
        </w:numPr>
        <w:ind w:left="432" w:hanging="432"/>
        <w:rPr>
          <w:rFonts w:ascii="Raleway SemiBold" w:hAnsi="Raleway SemiBold"/>
          <w:color w:val="030D3D"/>
        </w:rPr>
      </w:pPr>
      <w:bookmarkStart w:id="11" w:name="_Toc195098132"/>
      <w:r w:rsidRPr="00F563CD">
        <w:rPr>
          <w:rFonts w:ascii="Raleway SemiBold" w:hAnsi="Raleway SemiBold"/>
          <w:color w:val="030D3D"/>
        </w:rPr>
        <w:t>OVER DE BASIS- EN SPECIALISATIEOPLEIDINGEN:</w:t>
      </w:r>
      <w:bookmarkEnd w:id="11"/>
      <w:r w:rsidRPr="00F563CD">
        <w:rPr>
          <w:rFonts w:ascii="Raleway SemiBold" w:hAnsi="Raleway SemiBold"/>
          <w:color w:val="030D3D"/>
        </w:rPr>
        <w:t xml:space="preserve"> </w:t>
      </w:r>
    </w:p>
    <w:p w14:paraId="66007F01" w14:textId="77777777" w:rsidR="00BD74B7" w:rsidRPr="00BD74B7" w:rsidRDefault="00BD74B7" w:rsidP="00BD74B7">
      <w:pPr>
        <w:spacing w:after="0" w:line="240" w:lineRule="auto"/>
        <w:rPr>
          <w:rFonts w:ascii="Montserrat" w:eastAsia="Times New Roman" w:hAnsi="Montserrat" w:cs="Calibri"/>
          <w:color w:val="030D3D"/>
          <w:kern w:val="0"/>
          <w:sz w:val="24"/>
          <w:szCs w:val="24"/>
          <w14:ligatures w14:val="none"/>
        </w:rPr>
      </w:pPr>
      <w:r w:rsidRPr="00BD74B7">
        <w:rPr>
          <w:rFonts w:ascii="Montserrat" w:eastAsia="Times New Roman" w:hAnsi="Montserrat" w:cs="Calibri"/>
          <w:color w:val="030D3D"/>
          <w:kern w:val="0"/>
          <w:sz w:val="24"/>
          <w:szCs w:val="24"/>
          <w14:ligatures w14:val="none"/>
        </w:rPr>
        <w:t xml:space="preserve"> </w:t>
      </w:r>
    </w:p>
    <w:p w14:paraId="3C1525E6" w14:textId="77777777" w:rsidR="00BD74B7" w:rsidRPr="00BD74B7" w:rsidRDefault="00BD74B7" w:rsidP="00BD74B7">
      <w:pPr>
        <w:spacing w:after="0" w:line="240" w:lineRule="auto"/>
        <w:rPr>
          <w:rFonts w:ascii="Montserrat" w:eastAsia="Times New Roman" w:hAnsi="Montserrat" w:cs="Calibri"/>
          <w:b/>
          <w:color w:val="030D3D"/>
          <w:kern w:val="0"/>
          <w:sz w:val="24"/>
          <w:szCs w:val="24"/>
          <w14:ligatures w14:val="none"/>
        </w:rPr>
      </w:pPr>
    </w:p>
    <w:p w14:paraId="125BCEE9" w14:textId="229307E1" w:rsidR="00BD74B7" w:rsidRPr="00BD74B7" w:rsidRDefault="00BD74B7" w:rsidP="00596BAC">
      <w:pPr>
        <w:pStyle w:val="Heading2"/>
        <w:numPr>
          <w:ilvl w:val="0"/>
          <w:numId w:val="0"/>
        </w:numPr>
        <w:rPr>
          <w:rFonts w:ascii="Montserrat SemiBold" w:hAnsi="Montserrat SemiBold"/>
          <w:color w:val="030D3D"/>
          <w:sz w:val="22"/>
          <w:szCs w:val="22"/>
        </w:rPr>
      </w:pPr>
      <w:bookmarkStart w:id="12" w:name="_Toc195098133"/>
      <w:r w:rsidRPr="00596BAC">
        <w:rPr>
          <w:rFonts w:ascii="Montserrat SemiBold" w:hAnsi="Montserrat SemiBold"/>
          <w:color w:val="030D3D"/>
          <w:sz w:val="22"/>
          <w:szCs w:val="22"/>
        </w:rPr>
        <w:t xml:space="preserve">9. </w:t>
      </w:r>
      <w:r w:rsidRPr="00BD74B7">
        <w:rPr>
          <w:rFonts w:ascii="Montserrat SemiBold" w:hAnsi="Montserrat SemiBold"/>
          <w:color w:val="030D3D"/>
          <w:sz w:val="22"/>
          <w:szCs w:val="22"/>
        </w:rPr>
        <w:t>Binnen welke termijn dienen de basisopleiding en de specialisatieopleiding elkaar op te volgen?</w:t>
      </w:r>
      <w:bookmarkEnd w:id="12"/>
    </w:p>
    <w:p w14:paraId="671D78C4" w14:textId="77777777" w:rsidR="00BD74B7" w:rsidRPr="00BD74B7" w:rsidRDefault="00BD74B7" w:rsidP="00BD74B7">
      <w:pPr>
        <w:spacing w:after="0" w:line="240" w:lineRule="auto"/>
        <w:rPr>
          <w:rFonts w:ascii="Montserrat" w:eastAsia="Times New Roman" w:hAnsi="Montserrat" w:cs="Calibri"/>
          <w:b/>
          <w:color w:val="030D3D"/>
          <w:kern w:val="0"/>
          <w:sz w:val="22"/>
          <w:szCs w:val="22"/>
          <w14:ligatures w14:val="none"/>
        </w:rPr>
      </w:pPr>
    </w:p>
    <w:p w14:paraId="70AED2EA" w14:textId="77777777" w:rsidR="00BD74B7" w:rsidRPr="00BD74B7" w:rsidRDefault="00BD74B7" w:rsidP="00F563CD">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Er is hiervoor geen specifieke termijn voorzien. Wel is het aangewezen om de specialisatieopleiding zo snel mogelijk te laten volgen op de basisopleiding.</w:t>
      </w:r>
    </w:p>
    <w:p w14:paraId="7DDE416E"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02122A8F" w14:textId="77777777" w:rsidR="000C1BB3" w:rsidRDefault="000C1BB3" w:rsidP="00596BAC">
      <w:pPr>
        <w:pStyle w:val="Heading2"/>
        <w:numPr>
          <w:ilvl w:val="0"/>
          <w:numId w:val="0"/>
        </w:numPr>
        <w:rPr>
          <w:rFonts w:ascii="Montserrat SemiBold" w:hAnsi="Montserrat SemiBold"/>
          <w:color w:val="030D3D"/>
          <w:sz w:val="22"/>
          <w:szCs w:val="22"/>
        </w:rPr>
      </w:pPr>
    </w:p>
    <w:p w14:paraId="3F6F9DD5" w14:textId="339BFBA8" w:rsidR="00BD74B7" w:rsidRPr="00BD74B7" w:rsidRDefault="00BD74B7" w:rsidP="00596BAC">
      <w:pPr>
        <w:pStyle w:val="Heading2"/>
        <w:numPr>
          <w:ilvl w:val="0"/>
          <w:numId w:val="0"/>
        </w:numPr>
        <w:rPr>
          <w:rFonts w:ascii="Montserrat SemiBold" w:hAnsi="Montserrat SemiBold"/>
          <w:color w:val="030D3D"/>
          <w:sz w:val="22"/>
          <w:szCs w:val="22"/>
        </w:rPr>
      </w:pPr>
      <w:bookmarkStart w:id="13" w:name="_Toc195098134"/>
      <w:r w:rsidRPr="00596BAC">
        <w:rPr>
          <w:rFonts w:ascii="Montserrat SemiBold" w:hAnsi="Montserrat SemiBold"/>
          <w:color w:val="030D3D"/>
          <w:sz w:val="22"/>
          <w:szCs w:val="22"/>
        </w:rPr>
        <w:t xml:space="preserve">10. </w:t>
      </w:r>
      <w:r w:rsidRPr="00BD74B7">
        <w:rPr>
          <w:rFonts w:ascii="Montserrat SemiBold" w:hAnsi="Montserrat SemiBold"/>
          <w:color w:val="030D3D"/>
          <w:sz w:val="22"/>
          <w:szCs w:val="22"/>
        </w:rPr>
        <w:t>Wat moet verstaan worden onder de termen “eindevaluatie” en “bekwaamheidsattest”?</w:t>
      </w:r>
      <w:bookmarkEnd w:id="13"/>
    </w:p>
    <w:p w14:paraId="3806B7AA" w14:textId="77777777" w:rsidR="00BD74B7" w:rsidRPr="00BD74B7" w:rsidRDefault="00BD74B7" w:rsidP="00BD74B7">
      <w:pPr>
        <w:spacing w:after="0" w:line="240" w:lineRule="auto"/>
        <w:ind w:left="360"/>
        <w:rPr>
          <w:rFonts w:ascii="Montserrat" w:eastAsia="Times New Roman" w:hAnsi="Montserrat" w:cs="Calibri"/>
          <w:b/>
          <w:color w:val="030D3D"/>
          <w:kern w:val="0"/>
          <w:sz w:val="22"/>
          <w:szCs w:val="22"/>
          <w14:ligatures w14:val="none"/>
        </w:rPr>
      </w:pPr>
    </w:p>
    <w:p w14:paraId="74C0D2F1" w14:textId="77777777" w:rsidR="00BD74B7" w:rsidRPr="00BD74B7" w:rsidRDefault="00BD74B7" w:rsidP="00F563CD">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Een deelnemer die een basisopleiding succesvol afrondt met een geslaagd examen, ontvangt van het opleidingscentrum een “attest”. Zo’n attest is een toegangsvoorwaarde om een specialisatieopleiding te kunnen starten.</w:t>
      </w:r>
    </w:p>
    <w:p w14:paraId="24694DC1"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76D8B5A8" w14:textId="77777777" w:rsidR="00BD74B7" w:rsidRPr="00BD74B7" w:rsidRDefault="00BD74B7" w:rsidP="00F563CD">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Een deelnemer die een specialisatieopleiding succesvol afrondt met een geslaagd examen, ontvangt van het opleidingscentrum een “bekwaamheidsattest”. Zo’n bekwaamheidsattest is een vereiste voor het aanvragen van de erkenning als bemiddelaar bij het FBC.</w:t>
      </w:r>
    </w:p>
    <w:p w14:paraId="72BDF859"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7CED5428" w14:textId="77777777" w:rsidR="00BD74B7" w:rsidRPr="00BD74B7" w:rsidRDefault="00BD74B7" w:rsidP="00F563CD">
      <w:pPr>
        <w:spacing w:after="0" w:line="240" w:lineRule="auto"/>
        <w:rPr>
          <w:rFonts w:ascii="Montserrat" w:eastAsia="Times New Roman" w:hAnsi="Montserrat" w:cs="Calibri"/>
          <w:b/>
          <w:color w:val="030D3D"/>
          <w:kern w:val="0"/>
          <w:sz w:val="22"/>
          <w:szCs w:val="22"/>
          <w14:ligatures w14:val="none"/>
        </w:rPr>
      </w:pPr>
      <w:r w:rsidRPr="00BD74B7">
        <w:rPr>
          <w:rFonts w:ascii="Montserrat" w:eastAsia="Times New Roman" w:hAnsi="Montserrat" w:cs="Calibri"/>
          <w:bCs/>
          <w:color w:val="030D3D"/>
          <w:kern w:val="0"/>
          <w:sz w:val="22"/>
          <w:szCs w:val="22"/>
          <w14:ligatures w14:val="none"/>
        </w:rPr>
        <w:t xml:space="preserve">De “eindevaluatie” </w:t>
      </w:r>
      <w:r w:rsidRPr="00BD74B7">
        <w:rPr>
          <w:rFonts w:ascii="Montserrat" w:eastAsia="Times New Roman" w:hAnsi="Montserrat" w:cs="Calibri"/>
          <w:color w:val="030D3D"/>
          <w:kern w:val="0"/>
          <w:sz w:val="22"/>
          <w:szCs w:val="22"/>
          <w14:ligatures w14:val="none"/>
        </w:rPr>
        <w:t xml:space="preserve">vindt plaats na het afronden van het volledige opleidingstraject (basisopleiding + minstens één specialisatieopleiding). Bij die eindevaluatie kan er een externe evaluator aanwezig zijn. Dat is niet verplicht, maar wel sterk aanbevolen. </w:t>
      </w:r>
    </w:p>
    <w:p w14:paraId="37C27D0A"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3B43C1DF" w14:textId="77777777" w:rsidR="00BD74B7" w:rsidRPr="00BD74B7" w:rsidRDefault="00BD74B7" w:rsidP="00BD74B7">
      <w:pPr>
        <w:spacing w:after="0" w:line="240" w:lineRule="auto"/>
        <w:rPr>
          <w:rFonts w:ascii="Montserrat" w:eastAsia="Times New Roman" w:hAnsi="Montserrat" w:cs="Calibri"/>
          <w:color w:val="030D3D"/>
          <w:kern w:val="0"/>
          <w:sz w:val="22"/>
          <w:szCs w:val="22"/>
          <w14:ligatures w14:val="none"/>
        </w:rPr>
      </w:pPr>
    </w:p>
    <w:p w14:paraId="31716EAA" w14:textId="181F8BB2" w:rsidR="00BD74B7" w:rsidRPr="00BD74B7" w:rsidRDefault="00BD74B7" w:rsidP="00596BAC">
      <w:pPr>
        <w:pStyle w:val="Heading2"/>
        <w:numPr>
          <w:ilvl w:val="0"/>
          <w:numId w:val="0"/>
        </w:numPr>
        <w:rPr>
          <w:rFonts w:ascii="Montserrat SemiBold" w:hAnsi="Montserrat SemiBold"/>
          <w:color w:val="030D3D"/>
          <w:sz w:val="22"/>
          <w:szCs w:val="22"/>
        </w:rPr>
      </w:pPr>
      <w:bookmarkStart w:id="14" w:name="_Toc195098135"/>
      <w:r w:rsidRPr="00596BAC">
        <w:rPr>
          <w:rFonts w:ascii="Montserrat SemiBold" w:hAnsi="Montserrat SemiBold"/>
          <w:color w:val="030D3D"/>
          <w:sz w:val="22"/>
          <w:szCs w:val="22"/>
        </w:rPr>
        <w:t xml:space="preserve">11. </w:t>
      </w:r>
      <w:r w:rsidR="00F563CD" w:rsidRPr="00596BAC">
        <w:rPr>
          <w:rFonts w:ascii="Montserrat SemiBold" w:hAnsi="Montserrat SemiBold"/>
          <w:color w:val="030D3D"/>
          <w:sz w:val="22"/>
          <w:szCs w:val="22"/>
        </w:rPr>
        <w:t>Wie kan de rol op zich nemen van “externe en onpartijdig evaluator” in het kader van de eindevaluatie, conform art. 15, §4 Vormingsreglement?</w:t>
      </w:r>
      <w:bookmarkEnd w:id="14"/>
    </w:p>
    <w:p w14:paraId="67AF43C0" w14:textId="77777777" w:rsidR="00BD74B7" w:rsidRPr="00BD74B7" w:rsidRDefault="00BD74B7" w:rsidP="00BD74B7">
      <w:pPr>
        <w:spacing w:after="0" w:line="240" w:lineRule="auto"/>
        <w:rPr>
          <w:rFonts w:ascii="Montserrat" w:eastAsia="Times New Roman" w:hAnsi="Montserrat" w:cs="Calibri"/>
          <w:b/>
          <w:color w:val="030D3D"/>
          <w:kern w:val="0"/>
          <w:sz w:val="22"/>
          <w:szCs w:val="22"/>
          <w14:ligatures w14:val="none"/>
        </w:rPr>
      </w:pPr>
    </w:p>
    <w:p w14:paraId="49C70E57"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De evaluator is een persoon die geen rechtstreekse of onrechtstreekse link heeft</w:t>
      </w:r>
    </w:p>
    <w:p w14:paraId="747E0787"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1° noch met het opleidingscentrum (bv. als lesgever);  </w:t>
      </w:r>
    </w:p>
    <w:p w14:paraId="21F3C3C6"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2° noch met de andere door het opleidingscentrum aangeboden opleidingen. </w:t>
      </w:r>
    </w:p>
    <w:p w14:paraId="1FAA54FA"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Deze voorwaarden zijn cumulatief.</w:t>
      </w:r>
    </w:p>
    <w:p w14:paraId="648AD0B0" w14:textId="77777777" w:rsidR="00BD74B7" w:rsidRPr="00BD74B7" w:rsidRDefault="00BD74B7" w:rsidP="00A25C64">
      <w:pPr>
        <w:spacing w:after="0" w:line="240" w:lineRule="auto"/>
        <w:rPr>
          <w:rFonts w:ascii="Montserrat" w:eastAsia="Times New Roman" w:hAnsi="Montserrat" w:cs="Calibri"/>
          <w:color w:val="030D3D"/>
          <w:kern w:val="0"/>
          <w:sz w:val="22"/>
          <w:szCs w:val="22"/>
          <w14:ligatures w14:val="none"/>
        </w:rPr>
      </w:pPr>
    </w:p>
    <w:p w14:paraId="3C74CFEC" w14:textId="77777777" w:rsidR="00BD74B7" w:rsidRPr="00BD74B7" w:rsidRDefault="00BD74B7" w:rsidP="00A25C64">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Bovenstaande belet niet dat de externe evaluator een vergoeding kan krijgen, specifiek voor de uitvoering van deze evaluatieopdracht. </w:t>
      </w:r>
    </w:p>
    <w:p w14:paraId="68595E5C" w14:textId="77777777" w:rsidR="00BD74B7" w:rsidRPr="00BD74B7" w:rsidRDefault="00BD74B7" w:rsidP="00BD74B7">
      <w:pPr>
        <w:spacing w:after="0" w:line="240" w:lineRule="auto"/>
        <w:ind w:left="717"/>
        <w:outlineLvl w:val="0"/>
        <w:rPr>
          <w:rFonts w:ascii="Montserrat" w:eastAsia="Times New Roman" w:hAnsi="Montserrat" w:cs="Calibri"/>
          <w:color w:val="030D3D"/>
          <w:kern w:val="0"/>
          <w:sz w:val="22"/>
          <w:szCs w:val="22"/>
          <w14:ligatures w14:val="none"/>
        </w:rPr>
      </w:pPr>
    </w:p>
    <w:p w14:paraId="4785D027" w14:textId="77777777" w:rsidR="00BD74B7" w:rsidRPr="00BD74B7" w:rsidRDefault="00BD74B7" w:rsidP="00A25C64">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Deze persoon kan aanwezig zijn tijdens de eindevaluatie en geeft nadien een beoordeling over de deelnemers aan de eindevaluatie. Deze beoordeling is enkel informatief en niet bindend, en heeft als doel de evaluatie door de opleiders van de opleidingscentra te objectiveren. </w:t>
      </w:r>
    </w:p>
    <w:p w14:paraId="738F551C" w14:textId="77777777" w:rsidR="00BD74B7" w:rsidRPr="00BD74B7" w:rsidRDefault="00BD74B7" w:rsidP="00BD74B7">
      <w:pPr>
        <w:spacing w:after="0" w:line="240" w:lineRule="auto"/>
        <w:ind w:left="357"/>
        <w:outlineLvl w:val="0"/>
        <w:rPr>
          <w:rFonts w:ascii="Montserrat" w:eastAsia="Times New Roman" w:hAnsi="Montserrat" w:cs="Calibri"/>
          <w:color w:val="030D3D"/>
          <w:kern w:val="0"/>
          <w:sz w:val="22"/>
          <w:szCs w:val="22"/>
          <w14:ligatures w14:val="none"/>
        </w:rPr>
      </w:pPr>
    </w:p>
    <w:p w14:paraId="5CC1176B" w14:textId="77777777" w:rsidR="00BD74B7" w:rsidRPr="00BD74B7" w:rsidRDefault="00BD74B7" w:rsidP="00BD74B7">
      <w:pPr>
        <w:spacing w:after="0" w:line="240" w:lineRule="auto"/>
        <w:ind w:left="357"/>
        <w:outlineLvl w:val="0"/>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14:ligatures w14:val="none"/>
        </w:rPr>
        <w:t xml:space="preserve">   </w:t>
      </w:r>
    </w:p>
    <w:p w14:paraId="76AC54A3" w14:textId="23B9011B" w:rsidR="00BD74B7" w:rsidRPr="00BD74B7" w:rsidRDefault="00BD74B7" w:rsidP="00596BAC">
      <w:pPr>
        <w:pStyle w:val="Heading2"/>
        <w:numPr>
          <w:ilvl w:val="0"/>
          <w:numId w:val="0"/>
        </w:numPr>
        <w:rPr>
          <w:rFonts w:ascii="Montserrat SemiBold" w:hAnsi="Montserrat SemiBold"/>
          <w:color w:val="030D3D"/>
          <w:sz w:val="22"/>
          <w:szCs w:val="22"/>
        </w:rPr>
      </w:pPr>
      <w:bookmarkStart w:id="15" w:name="_Toc195098136"/>
      <w:r w:rsidRPr="00596BAC">
        <w:rPr>
          <w:rFonts w:ascii="Montserrat SemiBold" w:hAnsi="Montserrat SemiBold"/>
          <w:color w:val="030D3D"/>
          <w:sz w:val="22"/>
          <w:szCs w:val="22"/>
        </w:rPr>
        <w:t xml:space="preserve">12. </w:t>
      </w:r>
      <w:r w:rsidRPr="00BD74B7">
        <w:rPr>
          <w:rFonts w:ascii="Montserrat SemiBold" w:hAnsi="Montserrat SemiBold"/>
          <w:color w:val="030D3D"/>
          <w:sz w:val="22"/>
          <w:szCs w:val="22"/>
        </w:rPr>
        <w:t>Kunnen opleidingscentra een (bekwaamheids)attest afleveren  dat  bevestigt dat de deelnemer geslaagd is, indien de deelnemer 10/20 behaalt?</w:t>
      </w:r>
      <w:bookmarkEnd w:id="15"/>
      <w:r w:rsidRPr="00BD74B7">
        <w:rPr>
          <w:rFonts w:ascii="Montserrat SemiBold" w:hAnsi="Montserrat SemiBold"/>
          <w:color w:val="030D3D"/>
          <w:sz w:val="22"/>
          <w:szCs w:val="22"/>
        </w:rPr>
        <w:t xml:space="preserve"> </w:t>
      </w:r>
    </w:p>
    <w:p w14:paraId="4C37D937" w14:textId="77777777" w:rsidR="00BD74B7" w:rsidRPr="00BD74B7" w:rsidRDefault="00BD74B7" w:rsidP="00BD74B7">
      <w:pPr>
        <w:spacing w:after="0" w:line="240" w:lineRule="auto"/>
        <w:rPr>
          <w:rFonts w:ascii="Montserrat" w:eastAsia="Times New Roman" w:hAnsi="Montserrat" w:cs="Calibri"/>
          <w:color w:val="030D3D"/>
          <w:kern w:val="0"/>
          <w:sz w:val="22"/>
          <w:szCs w:val="22"/>
          <w14:ligatures w14:val="none"/>
        </w:rPr>
      </w:pPr>
    </w:p>
    <w:p w14:paraId="1594F151"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Het FBC-Vormingsreglement (art. 15) vereist scores van minstens 12/20 voor de aflevering van het (basis)attest en het bekwaamheidsattest.</w:t>
      </w:r>
    </w:p>
    <w:p w14:paraId="0DFA7E34"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5DC85932"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Een score van 10/20 kan echter volstaan, als het opleidingscentrum onderworpen is aan afwijkende regelgeving waarin zo’n quotering geldt als geslaagd (bv. de hogescholen en universiteiten). Het opleidingscentrum maakt dan toepassing van de uitzonderingsgrond voorzien in art. 15, §2 en §3 van het FBC-vormingsreglement (cf. “Onverminderd andere wettelijke bepalingen …”).</w:t>
      </w:r>
    </w:p>
    <w:p w14:paraId="6A12B7DE"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6B249E48"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De andere voorwaarden van artikel 15 (bv. het minimaal aantal vormingsuren) blijven uiteraard onverkort gelden.</w:t>
      </w:r>
    </w:p>
    <w:p w14:paraId="76D919CD"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01BFD22D" w14:textId="323D456A"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Het (basis)attest en het bekwaamheidsattest dienen de behaalde scores </w:t>
      </w:r>
      <w:r w:rsidRPr="00BD74B7">
        <w:rPr>
          <w:rFonts w:ascii="Montserrat" w:eastAsia="Times New Roman" w:hAnsi="Montserrat" w:cs="Calibri"/>
          <w:color w:val="030D3D"/>
          <w:kern w:val="0"/>
          <w:sz w:val="22"/>
          <w:szCs w:val="22"/>
          <w:u w:val="single"/>
          <w14:ligatures w14:val="none"/>
        </w:rPr>
        <w:t>niet</w:t>
      </w:r>
      <w:r w:rsidRPr="00BD74B7">
        <w:rPr>
          <w:rFonts w:ascii="Montserrat" w:eastAsia="Times New Roman" w:hAnsi="Montserrat" w:cs="Calibri"/>
          <w:color w:val="030D3D"/>
          <w:kern w:val="0"/>
          <w:sz w:val="22"/>
          <w:szCs w:val="22"/>
          <w14:ligatures w14:val="none"/>
        </w:rPr>
        <w:t xml:space="preserve"> te vermelden</w:t>
      </w:r>
      <w:r w:rsidR="00B82F5B">
        <w:rPr>
          <w:rFonts w:ascii="Montserrat" w:eastAsia="Times New Roman" w:hAnsi="Montserrat" w:cs="Calibri"/>
          <w:color w:val="030D3D"/>
          <w:kern w:val="0"/>
          <w:sz w:val="22"/>
          <w:szCs w:val="22"/>
          <w14:ligatures w14:val="none"/>
        </w:rPr>
        <w:t xml:space="preserve"> </w:t>
      </w:r>
      <w:r w:rsidR="00B82F5B" w:rsidRPr="0019234A">
        <w:rPr>
          <w:rFonts w:ascii="Montserrat" w:eastAsia="Times New Roman" w:hAnsi="Montserrat" w:cs="Calibri"/>
          <w:color w:val="030D3D"/>
          <w:kern w:val="0"/>
          <w:sz w:val="22"/>
          <w:szCs w:val="22"/>
          <w14:ligatures w14:val="none"/>
        </w:rPr>
        <w:t>MAAR</w:t>
      </w:r>
      <w:r w:rsidR="00B82F5B">
        <w:rPr>
          <w:rFonts w:ascii="Montserrat" w:eastAsia="Times New Roman" w:hAnsi="Montserrat" w:cs="Calibri"/>
          <w:color w:val="030D3D"/>
          <w:kern w:val="0"/>
          <w:sz w:val="22"/>
          <w:szCs w:val="22"/>
          <w14:ligatures w14:val="none"/>
        </w:rPr>
        <w:t xml:space="preserve"> </w:t>
      </w:r>
      <w:r w:rsidR="0019234A">
        <w:rPr>
          <w:rFonts w:ascii="Montserrat" w:eastAsia="Times New Roman" w:hAnsi="Montserrat" w:cs="Calibri"/>
          <w:color w:val="030D3D"/>
          <w:kern w:val="0"/>
          <w:sz w:val="22"/>
          <w:szCs w:val="22"/>
          <w14:ligatures w14:val="none"/>
        </w:rPr>
        <w:t>moeten wel het aantal</w:t>
      </w:r>
      <w:r w:rsidR="0019234A" w:rsidRPr="0019234A">
        <w:rPr>
          <w:rFonts w:ascii="Montserrat" w:eastAsia="Times New Roman" w:hAnsi="Montserrat" w:cs="Calibri"/>
          <w:color w:val="030D3D"/>
          <w:kern w:val="0"/>
          <w:sz w:val="22"/>
          <w:szCs w:val="22"/>
          <w14:ligatures w14:val="none"/>
        </w:rPr>
        <w:t xml:space="preserve"> </w:t>
      </w:r>
      <w:r w:rsidR="0019234A" w:rsidRPr="0019234A">
        <w:rPr>
          <w:rFonts w:ascii="Montserrat" w:eastAsia="Times New Roman" w:hAnsi="Montserrat" w:cs="Calibri"/>
          <w:color w:val="030D3D"/>
          <w:kern w:val="0"/>
          <w:sz w:val="22"/>
          <w:szCs w:val="22"/>
          <w:u w:val="single"/>
          <w14:ligatures w14:val="none"/>
        </w:rPr>
        <w:t>erkende</w:t>
      </w:r>
      <w:r w:rsidR="0019234A">
        <w:rPr>
          <w:rFonts w:ascii="Montserrat" w:eastAsia="Times New Roman" w:hAnsi="Montserrat" w:cs="Calibri"/>
          <w:color w:val="030D3D"/>
          <w:kern w:val="0"/>
          <w:sz w:val="22"/>
          <w:szCs w:val="22"/>
          <w14:ligatures w14:val="none"/>
        </w:rPr>
        <w:t xml:space="preserve"> uren van de opleiding vermelden.</w:t>
      </w:r>
    </w:p>
    <w:p w14:paraId="36EEAFD6" w14:textId="77777777" w:rsidR="00BD74B7" w:rsidRPr="00BD74B7" w:rsidRDefault="00BD74B7" w:rsidP="00BD74B7">
      <w:pPr>
        <w:spacing w:after="0" w:line="240" w:lineRule="auto"/>
        <w:ind w:left="720"/>
        <w:contextualSpacing/>
        <w:rPr>
          <w:rFonts w:ascii="Montserrat" w:eastAsia="Times New Roman" w:hAnsi="Montserrat" w:cs="Calibri"/>
          <w:b/>
          <w:color w:val="030D3D"/>
          <w:kern w:val="0"/>
          <w:sz w:val="22"/>
          <w:szCs w:val="22"/>
          <w14:ligatures w14:val="none"/>
        </w:rPr>
      </w:pPr>
    </w:p>
    <w:p w14:paraId="7DDC7404" w14:textId="77777777" w:rsidR="00BD74B7" w:rsidRPr="00BD74B7" w:rsidRDefault="00BD74B7" w:rsidP="00BD74B7">
      <w:pPr>
        <w:spacing w:after="0" w:line="240" w:lineRule="auto"/>
        <w:ind w:left="720"/>
        <w:contextualSpacing/>
        <w:rPr>
          <w:rFonts w:ascii="Montserrat" w:eastAsia="Times New Roman" w:hAnsi="Montserrat" w:cs="Calibri"/>
          <w:b/>
          <w:color w:val="030D3D"/>
          <w:kern w:val="0"/>
          <w:sz w:val="22"/>
          <w:szCs w:val="22"/>
          <w14:ligatures w14:val="none"/>
        </w:rPr>
      </w:pPr>
    </w:p>
    <w:p w14:paraId="0D5BB50B" w14:textId="34061EE4" w:rsidR="00BD74B7" w:rsidRPr="00BD74B7" w:rsidRDefault="00BD74B7" w:rsidP="00596BAC">
      <w:pPr>
        <w:pStyle w:val="Heading2"/>
        <w:numPr>
          <w:ilvl w:val="0"/>
          <w:numId w:val="0"/>
        </w:numPr>
        <w:rPr>
          <w:rFonts w:ascii="Montserrat SemiBold" w:hAnsi="Montserrat SemiBold"/>
          <w:color w:val="030D3D"/>
          <w:sz w:val="22"/>
          <w:szCs w:val="22"/>
        </w:rPr>
      </w:pPr>
      <w:bookmarkStart w:id="16" w:name="_Toc195098137"/>
      <w:r w:rsidRPr="00596BAC">
        <w:rPr>
          <w:rFonts w:ascii="Montserrat SemiBold" w:hAnsi="Montserrat SemiBold"/>
          <w:color w:val="030D3D"/>
          <w:sz w:val="22"/>
          <w:szCs w:val="22"/>
        </w:rPr>
        <w:t xml:space="preserve">13. </w:t>
      </w:r>
      <w:r w:rsidRPr="00BD74B7">
        <w:rPr>
          <w:rFonts w:ascii="Montserrat SemiBold" w:hAnsi="Montserrat SemiBold"/>
          <w:color w:val="030D3D"/>
          <w:sz w:val="22"/>
          <w:szCs w:val="22"/>
        </w:rPr>
        <w:t>Binnen welke termijn dienen de deelnemers die geslaagd zijn voor het volledige opleidingstraject hun verzoek tot erkenning in te dienen bij de FBC?</w:t>
      </w:r>
      <w:bookmarkEnd w:id="16"/>
      <w:r w:rsidRPr="00BD74B7">
        <w:rPr>
          <w:rFonts w:ascii="Montserrat SemiBold" w:hAnsi="Montserrat SemiBold"/>
          <w:color w:val="030D3D"/>
          <w:sz w:val="22"/>
          <w:szCs w:val="22"/>
        </w:rPr>
        <w:t xml:space="preserve">  </w:t>
      </w:r>
    </w:p>
    <w:p w14:paraId="123D1694" w14:textId="77777777" w:rsidR="00BD74B7" w:rsidRPr="00BD74B7" w:rsidRDefault="00BD74B7" w:rsidP="00BD74B7">
      <w:pPr>
        <w:spacing w:after="0" w:line="240" w:lineRule="auto"/>
        <w:rPr>
          <w:rFonts w:ascii="Montserrat" w:eastAsia="Times New Roman" w:hAnsi="Montserrat" w:cs="Calibri"/>
          <w:color w:val="030D3D"/>
          <w:kern w:val="0"/>
          <w:sz w:val="22"/>
          <w:szCs w:val="22"/>
          <w14:ligatures w14:val="none"/>
        </w:rPr>
      </w:pPr>
    </w:p>
    <w:p w14:paraId="4C97EC5A"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Vanaf het ogenblik dat het dossier van verzoek tot erkenning meer dan 1 jaar na datum van het bekwaamheidsattest wordt ingediend bij de FBC, zal er per jaar, negen uur gevolgde permanente vorming moeten bewezen worden om de erkenning te bekomen.</w:t>
      </w:r>
    </w:p>
    <w:p w14:paraId="7B53288F"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4047FD6B"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 </w:t>
      </w:r>
    </w:p>
    <w:p w14:paraId="24D1DB4C" w14:textId="138C68DE" w:rsidR="00BD74B7" w:rsidRPr="00BD74B7" w:rsidRDefault="00BD74B7" w:rsidP="00596BAC">
      <w:pPr>
        <w:pStyle w:val="Heading2"/>
        <w:numPr>
          <w:ilvl w:val="0"/>
          <w:numId w:val="0"/>
        </w:numPr>
        <w:rPr>
          <w:rFonts w:ascii="Montserrat SemiBold" w:hAnsi="Montserrat SemiBold"/>
          <w:color w:val="030D3D"/>
          <w:sz w:val="22"/>
          <w:szCs w:val="22"/>
        </w:rPr>
      </w:pPr>
      <w:bookmarkStart w:id="17" w:name="_Toc195098138"/>
      <w:r w:rsidRPr="00596BAC">
        <w:rPr>
          <w:rFonts w:ascii="Montserrat SemiBold" w:hAnsi="Montserrat SemiBold"/>
          <w:color w:val="030D3D"/>
          <w:sz w:val="22"/>
          <w:szCs w:val="22"/>
        </w:rPr>
        <w:lastRenderedPageBreak/>
        <w:t xml:space="preserve">14. </w:t>
      </w:r>
      <w:r w:rsidRPr="00BD74B7">
        <w:rPr>
          <w:rFonts w:ascii="Montserrat SemiBold" w:hAnsi="Montserrat SemiBold"/>
          <w:color w:val="030D3D"/>
          <w:sz w:val="22"/>
          <w:szCs w:val="22"/>
        </w:rPr>
        <w:t>Kunnen er ook lesgevers ingeschakeld worden die specialist zijn in een materie maar die niet erkend zijn als bemiddelaar?</w:t>
      </w:r>
      <w:bookmarkEnd w:id="17"/>
    </w:p>
    <w:p w14:paraId="21D6BBE4" w14:textId="77777777" w:rsidR="00BD74B7" w:rsidRPr="00BD74B7" w:rsidRDefault="00BD74B7" w:rsidP="00BD74B7">
      <w:pPr>
        <w:spacing w:after="0" w:line="240" w:lineRule="auto"/>
        <w:ind w:left="720"/>
        <w:contextualSpacing/>
        <w:rPr>
          <w:rFonts w:ascii="Montserrat" w:eastAsia="Times New Roman" w:hAnsi="Montserrat" w:cs="Calibri"/>
          <w:b/>
          <w:color w:val="030D3D"/>
          <w:kern w:val="0"/>
          <w:sz w:val="22"/>
          <w:szCs w:val="22"/>
          <w:highlight w:val="yellow"/>
          <w14:ligatures w14:val="none"/>
        </w:rPr>
      </w:pPr>
      <w:r w:rsidRPr="00BD74B7">
        <w:rPr>
          <w:rFonts w:ascii="Montserrat" w:eastAsia="Times New Roman" w:hAnsi="Montserrat" w:cs="Calibri"/>
          <w:b/>
          <w:color w:val="030D3D"/>
          <w:kern w:val="0"/>
          <w:sz w:val="22"/>
          <w:szCs w:val="22"/>
          <w:highlight w:val="yellow"/>
          <w14:ligatures w14:val="none"/>
        </w:rPr>
        <w:t xml:space="preserve"> </w:t>
      </w:r>
    </w:p>
    <w:p w14:paraId="45F2E608"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Zowel voor de basisopleiding als voor de specialisatie, wordt er gevraagd dat minstens 30% van de opleiders het statuut van “erkend bemiddelaar” zouden hebben, voor de theoretische opleiding en dat minstens 50% van de opleiders het statuut van “erkend bemiddelaar” zouden hebben voor het praktische deel van de opleiding. </w:t>
      </w:r>
    </w:p>
    <w:p w14:paraId="126F9055"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5D00D509" w14:textId="77777777" w:rsidR="00BD74B7" w:rsidRPr="00BD74B7" w:rsidRDefault="00BD74B7" w:rsidP="00596BAC">
      <w:pPr>
        <w:spacing w:after="0" w:line="240" w:lineRule="auto"/>
        <w:rPr>
          <w:rFonts w:ascii="Montserrat" w:eastAsia="Times New Roman" w:hAnsi="Montserrat" w:cs="Calibri"/>
          <w:color w:val="030D3D"/>
          <w:kern w:val="0"/>
          <w:sz w:val="22"/>
          <w:szCs w:val="22"/>
          <w:u w:val="single"/>
          <w14:ligatures w14:val="none"/>
        </w:rPr>
      </w:pPr>
      <w:r w:rsidRPr="00BD74B7">
        <w:rPr>
          <w:rFonts w:ascii="Montserrat" w:eastAsia="Times New Roman" w:hAnsi="Montserrat" w:cs="Calibri"/>
          <w:color w:val="030D3D"/>
          <w:kern w:val="0"/>
          <w:sz w:val="22"/>
          <w:szCs w:val="22"/>
          <w:u w:val="single"/>
          <w14:ligatures w14:val="none"/>
        </w:rPr>
        <w:t>Basisopleiding</w:t>
      </w:r>
    </w:p>
    <w:p w14:paraId="03F9910A"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De lesgevers die worden ingeschakeld voor de basisopleiding en die geen erkend bemiddelaar zijn, zullen, voor de organisatie van de opleiding, worden begeleid door (minstens) één coördinator binnen het opleidingscentrum, die erkend bemiddelaar is om de link met de bemiddelingspraktijk te maken (art. 1, 4 en 7 Vormingsreglement) . </w:t>
      </w:r>
    </w:p>
    <w:p w14:paraId="183DED26"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1ABF8D58" w14:textId="77777777" w:rsidR="00BD74B7" w:rsidRPr="00BD74B7" w:rsidRDefault="00BD74B7" w:rsidP="00596BAC">
      <w:pPr>
        <w:spacing w:after="0" w:line="240" w:lineRule="auto"/>
        <w:rPr>
          <w:rFonts w:ascii="Montserrat" w:eastAsia="Times New Roman" w:hAnsi="Montserrat" w:cs="Calibri"/>
          <w:color w:val="030D3D"/>
          <w:kern w:val="0"/>
          <w:sz w:val="22"/>
          <w:szCs w:val="22"/>
          <w:u w:val="single"/>
          <w14:ligatures w14:val="none"/>
        </w:rPr>
      </w:pPr>
      <w:r w:rsidRPr="00BD74B7">
        <w:rPr>
          <w:rFonts w:ascii="Montserrat" w:eastAsia="Times New Roman" w:hAnsi="Montserrat" w:cs="Calibri"/>
          <w:color w:val="030D3D"/>
          <w:kern w:val="0"/>
          <w:sz w:val="22"/>
          <w:szCs w:val="22"/>
          <w:u w:val="single"/>
          <w14:ligatures w14:val="none"/>
        </w:rPr>
        <w:t xml:space="preserve">Specialisatieopleiding </w:t>
      </w:r>
    </w:p>
    <w:p w14:paraId="419E27D5"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De lesgevers die worden ingeschakeld voor de specialisatieopleiding en die geen erkend bemiddelaar zijn, zullen, voor de organisatie van de opleiding, worden begeleid door (minstens) één coördinator die als erkend bemiddelaar tevens gespecialiseerd is in de betrokken specialisatie, om de link te maken met de bemiddelingspraktijk (art. 1, 4 en 10 Vormingsreglement). </w:t>
      </w:r>
    </w:p>
    <w:p w14:paraId="6B6AFF6D" w14:textId="77777777" w:rsidR="00BD74B7" w:rsidRPr="00BD74B7" w:rsidRDefault="00BD74B7" w:rsidP="00BD74B7">
      <w:pPr>
        <w:spacing w:after="0" w:line="240" w:lineRule="auto"/>
        <w:rPr>
          <w:rFonts w:ascii="Montserrat" w:eastAsia="Times New Roman" w:hAnsi="Montserrat" w:cs="Calibri"/>
          <w:color w:val="030D3D"/>
          <w:kern w:val="0"/>
          <w:sz w:val="22"/>
          <w:szCs w:val="22"/>
          <w14:ligatures w14:val="none"/>
        </w:rPr>
      </w:pPr>
    </w:p>
    <w:p w14:paraId="02D5EBC4" w14:textId="77777777" w:rsidR="00BD74B7" w:rsidRPr="00BD74B7" w:rsidRDefault="00BD74B7" w:rsidP="00596BAC">
      <w:pPr>
        <w:spacing w:after="0" w:line="240" w:lineRule="auto"/>
        <w:rPr>
          <w:rFonts w:ascii="Montserrat" w:eastAsia="Times New Roman" w:hAnsi="Montserrat" w:cs="Calibri"/>
          <w:color w:val="030D3D"/>
          <w:kern w:val="0"/>
          <w:sz w:val="22"/>
          <w:szCs w:val="22"/>
          <w:u w:val="single"/>
          <w14:ligatures w14:val="none"/>
        </w:rPr>
      </w:pPr>
      <w:r w:rsidRPr="00BD74B7">
        <w:rPr>
          <w:rFonts w:ascii="Montserrat" w:eastAsia="Times New Roman" w:hAnsi="Montserrat" w:cs="Calibri"/>
          <w:color w:val="030D3D"/>
          <w:kern w:val="0"/>
          <w:sz w:val="22"/>
          <w:szCs w:val="22"/>
          <w:u w:val="single"/>
          <w14:ligatures w14:val="none"/>
        </w:rPr>
        <w:t xml:space="preserve">Rol van de coördinator van de opleiding </w:t>
      </w:r>
    </w:p>
    <w:p w14:paraId="63C278B8"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De coördinator van de opleiding dient minstens mee te werken  aan de opmaak van het programma van de opleiding en zal de uitvoering ervan in de praktijk mee  begeleiden  (art. 7 basisopleiding/ art. 10 specialisatieopleiding Vormingsreglement). De coördinator kan ook zelf (een deel van) de lessen geven.</w:t>
      </w:r>
    </w:p>
    <w:p w14:paraId="369E25BB"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6C1A3D37"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Hij/zij dient zowel voor het geheel van de opleiding als voor de verschillende onderdelen er over te waken dat er een voldoende link met de bemiddelingspraktijk wordt gemaakt.</w:t>
      </w:r>
    </w:p>
    <w:p w14:paraId="45AB4F5B"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581030F2"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De coördinator </w:t>
      </w:r>
      <w:r w:rsidRPr="00BD74B7">
        <w:rPr>
          <w:rFonts w:ascii="Montserrat" w:eastAsia="Times New Roman" w:hAnsi="Montserrat" w:cs="Calibri"/>
          <w:b/>
          <w:bCs/>
          <w:color w:val="030D3D"/>
          <w:kern w:val="0"/>
          <w:sz w:val="22"/>
          <w:szCs w:val="22"/>
          <w14:ligatures w14:val="none"/>
        </w:rPr>
        <w:t>moet</w:t>
      </w:r>
      <w:r w:rsidRPr="00BD74B7">
        <w:rPr>
          <w:rFonts w:ascii="Montserrat" w:eastAsia="Times New Roman" w:hAnsi="Montserrat" w:cs="Calibri"/>
          <w:color w:val="030D3D"/>
          <w:kern w:val="0"/>
          <w:sz w:val="22"/>
          <w:szCs w:val="22"/>
          <w14:ligatures w14:val="none"/>
        </w:rPr>
        <w:t xml:space="preserve"> voldoen aan de voorwaarden van art 1.3 en art. 20 Vormingsreglement. Uit het cv dat verplicht wordt voorgelegd, dient te blijken dat hij/zij over de nodige ervaring  beschikt, en dit niet alleen op pedagogisch vlak maar ook als erkend bemiddelaar. De vereiste van minimaal 3 jaar praktijkervaring toont aan dat hij/zij de nodige permanente vorming heeft gevolgd in aanvulling op zijn/haar bemiddelingspraktijk.  </w:t>
      </w:r>
    </w:p>
    <w:p w14:paraId="00329A6C"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305AC0EE"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De rol van coördinator kan vervuld worden door een lesgever binnen het team van een opleidingscentrum, mits hij/zij voldoet aan de voorwaarden zoals vervat in art. 1.3 Vormingsreglement. </w:t>
      </w:r>
    </w:p>
    <w:p w14:paraId="24A83DEF"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655CC905"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De rol van coördinator kan tevens ingevuld worden door een college van personen, indien de individuele leden elk voldoen aan de voorwaarden zoals vervat in art. 1.3 Vormingsreglement.</w:t>
      </w:r>
    </w:p>
    <w:p w14:paraId="3398C4CC" w14:textId="77777777" w:rsidR="00BD74B7" w:rsidRPr="00BD74B7" w:rsidRDefault="00BD74B7" w:rsidP="00BD74B7">
      <w:pPr>
        <w:spacing w:after="0" w:line="240" w:lineRule="auto"/>
        <w:rPr>
          <w:rFonts w:ascii="Montserrat" w:eastAsia="Times New Roman" w:hAnsi="Montserrat" w:cs="Calibri"/>
          <w:color w:val="030D3D"/>
          <w:kern w:val="0"/>
          <w:sz w:val="22"/>
          <w:szCs w:val="22"/>
          <w14:ligatures w14:val="none"/>
        </w:rPr>
      </w:pPr>
    </w:p>
    <w:p w14:paraId="06C282E1" w14:textId="77777777" w:rsidR="00BD74B7" w:rsidRPr="00BD74B7" w:rsidRDefault="00BD74B7" w:rsidP="00BD74B7">
      <w:pPr>
        <w:spacing w:after="0" w:line="240" w:lineRule="auto"/>
        <w:rPr>
          <w:rFonts w:ascii="Montserrat" w:eastAsia="Times New Roman" w:hAnsi="Montserrat" w:cs="Calibri"/>
          <w:color w:val="030D3D"/>
          <w:kern w:val="0"/>
          <w:sz w:val="22"/>
          <w:szCs w:val="22"/>
          <w14:ligatures w14:val="none"/>
        </w:rPr>
      </w:pPr>
    </w:p>
    <w:p w14:paraId="6F23B120" w14:textId="778BBECE" w:rsidR="00BD74B7" w:rsidRPr="00BD74B7" w:rsidRDefault="00BD74B7" w:rsidP="00596BAC">
      <w:pPr>
        <w:pStyle w:val="Heading2"/>
        <w:numPr>
          <w:ilvl w:val="0"/>
          <w:numId w:val="0"/>
        </w:numPr>
        <w:rPr>
          <w:rFonts w:ascii="Montserrat SemiBold" w:hAnsi="Montserrat SemiBold"/>
          <w:color w:val="030D3D"/>
          <w:sz w:val="22"/>
          <w:szCs w:val="22"/>
        </w:rPr>
      </w:pPr>
      <w:bookmarkStart w:id="18" w:name="_Toc195098139"/>
      <w:r w:rsidRPr="00596BAC">
        <w:rPr>
          <w:rFonts w:ascii="Montserrat SemiBold" w:hAnsi="Montserrat SemiBold"/>
          <w:color w:val="030D3D"/>
          <w:sz w:val="22"/>
          <w:szCs w:val="22"/>
        </w:rPr>
        <w:t xml:space="preserve">15. </w:t>
      </w:r>
      <w:r w:rsidRPr="00BD74B7">
        <w:rPr>
          <w:rFonts w:ascii="Montserrat SemiBold" w:hAnsi="Montserrat SemiBold"/>
          <w:color w:val="030D3D"/>
          <w:sz w:val="22"/>
          <w:szCs w:val="22"/>
        </w:rPr>
        <w:t>Wat als  er wijzigingen optreden binnen ons programma en/of van onze lesgevers, na de verkregen erkenning als opleidingscentrum en van de erkenning van de aangeboden opleidingen?</w:t>
      </w:r>
      <w:bookmarkEnd w:id="18"/>
      <w:r w:rsidRPr="00BD74B7">
        <w:rPr>
          <w:rFonts w:ascii="Montserrat SemiBold" w:hAnsi="Montserrat SemiBold"/>
          <w:color w:val="030D3D"/>
          <w:sz w:val="22"/>
          <w:szCs w:val="22"/>
        </w:rPr>
        <w:t xml:space="preserve"> </w:t>
      </w:r>
    </w:p>
    <w:p w14:paraId="474F0C17" w14:textId="77777777" w:rsidR="00BD74B7" w:rsidRPr="00BD74B7" w:rsidRDefault="00BD74B7" w:rsidP="00BD74B7">
      <w:pPr>
        <w:spacing w:after="0" w:line="240" w:lineRule="auto"/>
        <w:rPr>
          <w:rFonts w:ascii="Montserrat" w:eastAsia="Times New Roman" w:hAnsi="Montserrat" w:cs="Calibri"/>
          <w:b/>
          <w:color w:val="030D3D"/>
          <w:kern w:val="0"/>
          <w:sz w:val="22"/>
          <w:szCs w:val="22"/>
          <w14:ligatures w14:val="none"/>
        </w:rPr>
      </w:pPr>
    </w:p>
    <w:p w14:paraId="617E546F" w14:textId="77777777" w:rsidR="00627A27" w:rsidRDefault="00627A27" w:rsidP="00596BAC">
      <w:pPr>
        <w:spacing w:after="0" w:line="240" w:lineRule="auto"/>
        <w:rPr>
          <w:rFonts w:ascii="Montserrat" w:eastAsia="Times New Roman" w:hAnsi="Montserrat" w:cs="Calibri"/>
          <w:color w:val="030D3D"/>
          <w:kern w:val="0"/>
          <w:sz w:val="22"/>
          <w:szCs w:val="22"/>
          <w:u w:val="single"/>
          <w14:ligatures w14:val="none"/>
        </w:rPr>
      </w:pPr>
    </w:p>
    <w:p w14:paraId="55EB88CF" w14:textId="77777777" w:rsidR="00627A27" w:rsidRDefault="00627A27" w:rsidP="00596BAC">
      <w:pPr>
        <w:spacing w:after="0" w:line="240" w:lineRule="auto"/>
        <w:rPr>
          <w:rFonts w:ascii="Montserrat" w:eastAsia="Times New Roman" w:hAnsi="Montserrat" w:cs="Calibri"/>
          <w:color w:val="030D3D"/>
          <w:kern w:val="0"/>
          <w:sz w:val="22"/>
          <w:szCs w:val="22"/>
          <w:u w:val="single"/>
          <w14:ligatures w14:val="none"/>
        </w:rPr>
      </w:pPr>
    </w:p>
    <w:p w14:paraId="52704E22" w14:textId="77777777" w:rsidR="00627A27" w:rsidRDefault="00627A27" w:rsidP="00596BAC">
      <w:pPr>
        <w:spacing w:after="0" w:line="240" w:lineRule="auto"/>
        <w:rPr>
          <w:rFonts w:ascii="Montserrat" w:eastAsia="Times New Roman" w:hAnsi="Montserrat" w:cs="Calibri"/>
          <w:color w:val="030D3D"/>
          <w:kern w:val="0"/>
          <w:sz w:val="22"/>
          <w:szCs w:val="22"/>
          <w:u w:val="single"/>
          <w14:ligatures w14:val="none"/>
        </w:rPr>
      </w:pPr>
    </w:p>
    <w:p w14:paraId="3E8FA4C0" w14:textId="47EC61CA" w:rsidR="00BD74B7" w:rsidRPr="00BD74B7" w:rsidRDefault="00BD74B7" w:rsidP="00596BAC">
      <w:pPr>
        <w:spacing w:after="0" w:line="240" w:lineRule="auto"/>
        <w:rPr>
          <w:rFonts w:ascii="Montserrat" w:eastAsia="Times New Roman" w:hAnsi="Montserrat" w:cs="Calibri"/>
          <w:color w:val="030D3D"/>
          <w:kern w:val="0"/>
          <w:sz w:val="22"/>
          <w:szCs w:val="22"/>
          <w:u w:val="single"/>
          <w14:ligatures w14:val="none"/>
        </w:rPr>
      </w:pPr>
      <w:r w:rsidRPr="00BD74B7">
        <w:rPr>
          <w:rFonts w:ascii="Montserrat" w:eastAsia="Times New Roman" w:hAnsi="Montserrat" w:cs="Calibri"/>
          <w:color w:val="030D3D"/>
          <w:kern w:val="0"/>
          <w:sz w:val="22"/>
          <w:szCs w:val="22"/>
          <w:u w:val="single"/>
          <w14:ligatures w14:val="none"/>
        </w:rPr>
        <w:lastRenderedPageBreak/>
        <w:t>Basis- en specialisatieopleiding</w:t>
      </w:r>
    </w:p>
    <w:p w14:paraId="27B01DC9"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2A737F2A"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Deel conform art. 6 Vormingsreglement, minstens 6 weken voor de start van de desbetreffende opleiding, de wijziging (bv. uren of andere lesgever) mee. </w:t>
      </w:r>
    </w:p>
    <w:p w14:paraId="2BE22B40"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Verduidelijk de programmawijziging in het formulier en voeg het cv van de vervangende lesgever toe. </w:t>
      </w:r>
    </w:p>
    <w:p w14:paraId="1EA20A8C" w14:textId="77777777" w:rsidR="00BD74B7" w:rsidRPr="00BD74B7" w:rsidRDefault="00BD74B7" w:rsidP="00BD74B7">
      <w:pPr>
        <w:spacing w:after="0" w:line="240" w:lineRule="auto"/>
        <w:ind w:left="1440"/>
        <w:rPr>
          <w:rFonts w:ascii="Montserrat" w:eastAsia="Times New Roman" w:hAnsi="Montserrat" w:cs="Calibri"/>
          <w:color w:val="030D3D"/>
          <w:kern w:val="0"/>
          <w:sz w:val="22"/>
          <w:szCs w:val="22"/>
          <w14:ligatures w14:val="none"/>
        </w:rPr>
      </w:pPr>
    </w:p>
    <w:p w14:paraId="497B5D99" w14:textId="77777777" w:rsidR="00BD74B7" w:rsidRPr="00BD74B7" w:rsidRDefault="00BD74B7" w:rsidP="00596BAC">
      <w:pPr>
        <w:spacing w:after="0" w:line="240" w:lineRule="auto"/>
        <w:rPr>
          <w:rFonts w:ascii="Montserrat" w:eastAsia="Times New Roman" w:hAnsi="Montserrat" w:cs="Calibri"/>
          <w:color w:val="030D3D"/>
          <w:kern w:val="0"/>
          <w:sz w:val="22"/>
          <w:szCs w:val="22"/>
          <w:u w:val="single"/>
          <w14:ligatures w14:val="none"/>
        </w:rPr>
      </w:pPr>
      <w:r w:rsidRPr="00BD74B7">
        <w:rPr>
          <w:rFonts w:ascii="Montserrat" w:eastAsia="Times New Roman" w:hAnsi="Montserrat" w:cs="Calibri"/>
          <w:color w:val="030D3D"/>
          <w:kern w:val="0"/>
          <w:sz w:val="22"/>
          <w:szCs w:val="22"/>
          <w:u w:val="single"/>
          <w14:ligatures w14:val="none"/>
        </w:rPr>
        <w:t xml:space="preserve">Permanente vorming </w:t>
      </w:r>
    </w:p>
    <w:p w14:paraId="1CC28E07"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u w:val="single"/>
          <w14:ligatures w14:val="none"/>
        </w:rPr>
      </w:pPr>
    </w:p>
    <w:p w14:paraId="6ECF550B"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Deel conform art. 18 Vormingsreglement, de wijziging (bv. uren of andere lesgever) van de desbetreffende permanente vorming mee.</w:t>
      </w:r>
    </w:p>
    <w:p w14:paraId="22FE712C"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Verduidelijk de concrete programmawijziging, samen met het cv van de vervangende lesgever.</w:t>
      </w:r>
    </w:p>
    <w:p w14:paraId="1648674C"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De wijziging in het programma moet ook een motivatie inhouden van het rechtstreeks belang van de opleiding voor bemiddeling en voor de bemiddelaar en moet een link hebben met diens praktijk.</w:t>
      </w:r>
    </w:p>
    <w:p w14:paraId="72AF9EEE" w14:textId="77777777" w:rsidR="00BD74B7" w:rsidRPr="00BD74B7" w:rsidRDefault="00BD74B7" w:rsidP="00BD74B7">
      <w:pPr>
        <w:spacing w:after="0" w:line="240" w:lineRule="auto"/>
        <w:ind w:left="720"/>
        <w:rPr>
          <w:rFonts w:ascii="Calibri" w:eastAsia="Times New Roman" w:hAnsi="Calibri" w:cs="Calibri"/>
          <w:color w:val="030D3D"/>
          <w:kern w:val="0"/>
          <w:sz w:val="24"/>
          <w:szCs w:val="24"/>
          <w:u w:val="single"/>
          <w14:ligatures w14:val="none"/>
        </w:rPr>
      </w:pPr>
      <w:r w:rsidRPr="00BD74B7">
        <w:rPr>
          <w:rFonts w:ascii="Calibri" w:eastAsia="Times New Roman" w:hAnsi="Calibri" w:cs="Calibri"/>
          <w:color w:val="030D3D"/>
          <w:kern w:val="0"/>
          <w:sz w:val="24"/>
          <w:szCs w:val="24"/>
          <w14:ligatures w14:val="none"/>
        </w:rPr>
        <w:t xml:space="preserve"> </w:t>
      </w:r>
    </w:p>
    <w:p w14:paraId="6478463A" w14:textId="77777777" w:rsidR="003B6FC2" w:rsidRPr="00F563CD" w:rsidRDefault="003B6FC2" w:rsidP="00BD74B7">
      <w:pPr>
        <w:rPr>
          <w:color w:val="030D3D"/>
        </w:rPr>
      </w:pPr>
    </w:p>
    <w:sectPr w:rsidR="003B6FC2" w:rsidRPr="00F563CD" w:rsidSect="00D62377">
      <w:headerReference w:type="default" r:id="rId10"/>
      <w:pgSz w:w="11906" w:h="16838"/>
      <w:pgMar w:top="709"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709FE" w14:textId="77777777" w:rsidR="003C7D5B" w:rsidRDefault="003C7D5B" w:rsidP="00D9317A">
      <w:pPr>
        <w:spacing w:after="0" w:line="240" w:lineRule="auto"/>
      </w:pPr>
      <w:r>
        <w:separator/>
      </w:r>
    </w:p>
  </w:endnote>
  <w:endnote w:type="continuationSeparator" w:id="0">
    <w:p w14:paraId="13981CE9" w14:textId="77777777" w:rsidR="003C7D5B" w:rsidRDefault="003C7D5B" w:rsidP="00D9317A">
      <w:pPr>
        <w:spacing w:after="0" w:line="240" w:lineRule="auto"/>
      </w:pPr>
      <w:r>
        <w:continuationSeparator/>
      </w:r>
    </w:p>
  </w:endnote>
  <w:endnote w:type="continuationNotice" w:id="1">
    <w:p w14:paraId="22AEF91F" w14:textId="77777777" w:rsidR="003C7D5B" w:rsidRDefault="003C7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Montserrat">
    <w:charset w:val="00"/>
    <w:family w:val="auto"/>
    <w:pitch w:val="variable"/>
    <w:sig w:usb0="2000020F" w:usb1="00000003" w:usb2="00000000" w:usb3="00000000" w:csb0="00000197" w:csb1="00000000"/>
  </w:font>
  <w:font w:name="Raleway">
    <w:charset w:val="00"/>
    <w:family w:val="auto"/>
    <w:pitch w:val="variable"/>
    <w:sig w:usb0="A00002FF" w:usb1="5000205B" w:usb2="00000000" w:usb3="00000000" w:csb0="00000197"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Segoe UI Light">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075E7" w14:textId="77777777" w:rsidR="003C7D5B" w:rsidRDefault="003C7D5B" w:rsidP="00D9317A">
      <w:pPr>
        <w:spacing w:after="0" w:line="240" w:lineRule="auto"/>
      </w:pPr>
      <w:r>
        <w:separator/>
      </w:r>
    </w:p>
  </w:footnote>
  <w:footnote w:type="continuationSeparator" w:id="0">
    <w:p w14:paraId="0BAF7888" w14:textId="77777777" w:rsidR="003C7D5B" w:rsidRDefault="003C7D5B" w:rsidP="00D9317A">
      <w:pPr>
        <w:spacing w:after="0" w:line="240" w:lineRule="auto"/>
      </w:pPr>
      <w:r>
        <w:continuationSeparator/>
      </w:r>
    </w:p>
  </w:footnote>
  <w:footnote w:type="continuationNotice" w:id="1">
    <w:p w14:paraId="1F6B6D12" w14:textId="77777777" w:rsidR="003C7D5B" w:rsidRDefault="003C7D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018418"/>
      <w:docPartObj>
        <w:docPartGallery w:val="Page Numbers (Top of Page)"/>
        <w:docPartUnique/>
      </w:docPartObj>
    </w:sdtPr>
    <w:sdtEndPr/>
    <w:sdtContent>
      <w:p w14:paraId="67175521" w14:textId="008344B9" w:rsidR="00BC1DB2" w:rsidRDefault="00BC1DB2">
        <w:pPr>
          <w:pStyle w:val="Header"/>
          <w:jc w:val="right"/>
        </w:pPr>
        <w:r>
          <w:fldChar w:fldCharType="begin"/>
        </w:r>
        <w:r>
          <w:instrText>PAGE   \* MERGEFORMAT</w:instrText>
        </w:r>
        <w:r>
          <w:fldChar w:fldCharType="separate"/>
        </w:r>
        <w:r>
          <w:rPr>
            <w:lang w:val="nl-NL"/>
          </w:rPr>
          <w:t>2</w:t>
        </w:r>
        <w:r>
          <w:fldChar w:fldCharType="end"/>
        </w:r>
      </w:p>
    </w:sdtContent>
  </w:sdt>
  <w:p w14:paraId="2DFDC951" w14:textId="77777777" w:rsidR="00BC1DB2" w:rsidRDefault="00BC1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1C8"/>
    <w:multiLevelType w:val="hybridMultilevel"/>
    <w:tmpl w:val="623CF4A0"/>
    <w:lvl w:ilvl="0" w:tplc="CDFA702A">
      <w:start w:val="2"/>
      <w:numFmt w:val="bullet"/>
      <w:lvlText w:val="-"/>
      <w:lvlJc w:val="left"/>
      <w:pPr>
        <w:ind w:left="1080" w:hanging="360"/>
      </w:pPr>
      <w:rPr>
        <w:rFonts w:ascii="Calibri" w:eastAsia="Times New Roman"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5BD41C91"/>
    <w:multiLevelType w:val="hybridMultilevel"/>
    <w:tmpl w:val="4104B79E"/>
    <w:lvl w:ilvl="0" w:tplc="D9342ADA">
      <w:start w:val="15"/>
      <w:numFmt w:val="bullet"/>
      <w:lvlText w:val="-"/>
      <w:lvlJc w:val="left"/>
      <w:pPr>
        <w:ind w:left="1080" w:hanging="360"/>
      </w:pPr>
      <w:rPr>
        <w:rFonts w:ascii="Calibri" w:eastAsia="Times New Roman"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6D095185"/>
    <w:multiLevelType w:val="hybridMultilevel"/>
    <w:tmpl w:val="BDFC1666"/>
    <w:lvl w:ilvl="0" w:tplc="08130005">
      <w:start w:val="1"/>
      <w:numFmt w:val="bullet"/>
      <w:lvlText w:val=""/>
      <w:lvlJc w:val="left"/>
      <w:pPr>
        <w:ind w:left="1440" w:hanging="360"/>
      </w:pPr>
      <w:rPr>
        <w:rFonts w:ascii="Wingdings" w:hAnsi="Wingdings"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776D613E"/>
    <w:multiLevelType w:val="multilevel"/>
    <w:tmpl w:val="9726245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583685036">
    <w:abstractNumId w:val="3"/>
  </w:num>
  <w:num w:numId="2" w16cid:durableId="1287127165">
    <w:abstractNumId w:val="1"/>
  </w:num>
  <w:num w:numId="3" w16cid:durableId="1936670206">
    <w:abstractNumId w:val="0"/>
  </w:num>
  <w:num w:numId="4" w16cid:durableId="8573760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10"/>
    <w:rsid w:val="00003FEB"/>
    <w:rsid w:val="00012A87"/>
    <w:rsid w:val="00015624"/>
    <w:rsid w:val="000163EC"/>
    <w:rsid w:val="0001769D"/>
    <w:rsid w:val="0005134D"/>
    <w:rsid w:val="00051FD7"/>
    <w:rsid w:val="000531F1"/>
    <w:rsid w:val="000608C1"/>
    <w:rsid w:val="00063F18"/>
    <w:rsid w:val="000676FA"/>
    <w:rsid w:val="00072995"/>
    <w:rsid w:val="00072AA8"/>
    <w:rsid w:val="000734FB"/>
    <w:rsid w:val="00080EB0"/>
    <w:rsid w:val="000A4A37"/>
    <w:rsid w:val="000A6A86"/>
    <w:rsid w:val="000B023E"/>
    <w:rsid w:val="000B19B0"/>
    <w:rsid w:val="000B7378"/>
    <w:rsid w:val="000C1BB3"/>
    <w:rsid w:val="000C285B"/>
    <w:rsid w:val="000C52C6"/>
    <w:rsid w:val="000C7E0F"/>
    <w:rsid w:val="000E7557"/>
    <w:rsid w:val="000E782A"/>
    <w:rsid w:val="000F0082"/>
    <w:rsid w:val="0011015B"/>
    <w:rsid w:val="001115C0"/>
    <w:rsid w:val="00114073"/>
    <w:rsid w:val="00123A27"/>
    <w:rsid w:val="00126584"/>
    <w:rsid w:val="00126A2C"/>
    <w:rsid w:val="001340EB"/>
    <w:rsid w:val="00135A65"/>
    <w:rsid w:val="00135FFF"/>
    <w:rsid w:val="00136322"/>
    <w:rsid w:val="00141492"/>
    <w:rsid w:val="001500CD"/>
    <w:rsid w:val="00157D00"/>
    <w:rsid w:val="0016517B"/>
    <w:rsid w:val="001679AF"/>
    <w:rsid w:val="00174446"/>
    <w:rsid w:val="00181E9C"/>
    <w:rsid w:val="00183F56"/>
    <w:rsid w:val="00185431"/>
    <w:rsid w:val="0019234A"/>
    <w:rsid w:val="00193CBE"/>
    <w:rsid w:val="00196658"/>
    <w:rsid w:val="0019698A"/>
    <w:rsid w:val="001977C4"/>
    <w:rsid w:val="001A1A72"/>
    <w:rsid w:val="001A1DE2"/>
    <w:rsid w:val="001A55F7"/>
    <w:rsid w:val="001B007A"/>
    <w:rsid w:val="001B48D9"/>
    <w:rsid w:val="001B7B03"/>
    <w:rsid w:val="001D1BA1"/>
    <w:rsid w:val="001D6809"/>
    <w:rsid w:val="001D6E17"/>
    <w:rsid w:val="001D6E74"/>
    <w:rsid w:val="001E3883"/>
    <w:rsid w:val="001F6F95"/>
    <w:rsid w:val="001F7411"/>
    <w:rsid w:val="002019A9"/>
    <w:rsid w:val="00206C40"/>
    <w:rsid w:val="00221755"/>
    <w:rsid w:val="00235DDC"/>
    <w:rsid w:val="00252D47"/>
    <w:rsid w:val="00260A17"/>
    <w:rsid w:val="00264981"/>
    <w:rsid w:val="00266270"/>
    <w:rsid w:val="0027243F"/>
    <w:rsid w:val="00273CAB"/>
    <w:rsid w:val="00281DA9"/>
    <w:rsid w:val="00282494"/>
    <w:rsid w:val="00283715"/>
    <w:rsid w:val="002920C0"/>
    <w:rsid w:val="0029232D"/>
    <w:rsid w:val="00292A9F"/>
    <w:rsid w:val="0029571A"/>
    <w:rsid w:val="00296147"/>
    <w:rsid w:val="002A1C7E"/>
    <w:rsid w:val="002B61C4"/>
    <w:rsid w:val="002B740A"/>
    <w:rsid w:val="002C2810"/>
    <w:rsid w:val="002C4878"/>
    <w:rsid w:val="002C5E1F"/>
    <w:rsid w:val="002C7E03"/>
    <w:rsid w:val="002D6532"/>
    <w:rsid w:val="002E6659"/>
    <w:rsid w:val="002E7FEB"/>
    <w:rsid w:val="002F014B"/>
    <w:rsid w:val="002F41EB"/>
    <w:rsid w:val="0031193C"/>
    <w:rsid w:val="00315437"/>
    <w:rsid w:val="00320263"/>
    <w:rsid w:val="0032543B"/>
    <w:rsid w:val="00327840"/>
    <w:rsid w:val="0033175B"/>
    <w:rsid w:val="0033542D"/>
    <w:rsid w:val="0033558C"/>
    <w:rsid w:val="00345A5A"/>
    <w:rsid w:val="00356EB2"/>
    <w:rsid w:val="00357605"/>
    <w:rsid w:val="00360113"/>
    <w:rsid w:val="00364977"/>
    <w:rsid w:val="00371C22"/>
    <w:rsid w:val="00371C98"/>
    <w:rsid w:val="00372D77"/>
    <w:rsid w:val="00373979"/>
    <w:rsid w:val="0037555A"/>
    <w:rsid w:val="0037641E"/>
    <w:rsid w:val="00376854"/>
    <w:rsid w:val="00380D18"/>
    <w:rsid w:val="003830FE"/>
    <w:rsid w:val="0038558B"/>
    <w:rsid w:val="00386541"/>
    <w:rsid w:val="00393553"/>
    <w:rsid w:val="00393810"/>
    <w:rsid w:val="003947E7"/>
    <w:rsid w:val="003948D8"/>
    <w:rsid w:val="003A0102"/>
    <w:rsid w:val="003A508B"/>
    <w:rsid w:val="003B1A62"/>
    <w:rsid w:val="003B6FC2"/>
    <w:rsid w:val="003C2985"/>
    <w:rsid w:val="003C6A5E"/>
    <w:rsid w:val="003C7D5B"/>
    <w:rsid w:val="003D61EF"/>
    <w:rsid w:val="003E00A1"/>
    <w:rsid w:val="003E4388"/>
    <w:rsid w:val="003F414F"/>
    <w:rsid w:val="00404314"/>
    <w:rsid w:val="00410D20"/>
    <w:rsid w:val="004120DB"/>
    <w:rsid w:val="0041626B"/>
    <w:rsid w:val="00417A29"/>
    <w:rsid w:val="00421738"/>
    <w:rsid w:val="00430B22"/>
    <w:rsid w:val="00430E76"/>
    <w:rsid w:val="00432380"/>
    <w:rsid w:val="004434DC"/>
    <w:rsid w:val="004469EC"/>
    <w:rsid w:val="00446F44"/>
    <w:rsid w:val="00450E1D"/>
    <w:rsid w:val="00451E41"/>
    <w:rsid w:val="0045376B"/>
    <w:rsid w:val="00457334"/>
    <w:rsid w:val="004612CA"/>
    <w:rsid w:val="00462BD9"/>
    <w:rsid w:val="00465238"/>
    <w:rsid w:val="00473589"/>
    <w:rsid w:val="00475DD2"/>
    <w:rsid w:val="00477B17"/>
    <w:rsid w:val="00494806"/>
    <w:rsid w:val="004972A2"/>
    <w:rsid w:val="004A08D3"/>
    <w:rsid w:val="004C160C"/>
    <w:rsid w:val="004C25BE"/>
    <w:rsid w:val="004C3C90"/>
    <w:rsid w:val="004D0305"/>
    <w:rsid w:val="004D5DBD"/>
    <w:rsid w:val="004E2FD2"/>
    <w:rsid w:val="004E7797"/>
    <w:rsid w:val="004F0C08"/>
    <w:rsid w:val="004F4E09"/>
    <w:rsid w:val="004F57D5"/>
    <w:rsid w:val="004F6C8B"/>
    <w:rsid w:val="005045D1"/>
    <w:rsid w:val="00517B46"/>
    <w:rsid w:val="00542A2B"/>
    <w:rsid w:val="005462FB"/>
    <w:rsid w:val="00546338"/>
    <w:rsid w:val="0054641C"/>
    <w:rsid w:val="005527AC"/>
    <w:rsid w:val="00552AD4"/>
    <w:rsid w:val="00582257"/>
    <w:rsid w:val="00582AA3"/>
    <w:rsid w:val="00593C56"/>
    <w:rsid w:val="00595DBA"/>
    <w:rsid w:val="00596BAC"/>
    <w:rsid w:val="005B01AE"/>
    <w:rsid w:val="005B2D45"/>
    <w:rsid w:val="005C2716"/>
    <w:rsid w:val="005C282A"/>
    <w:rsid w:val="005C3375"/>
    <w:rsid w:val="005D466A"/>
    <w:rsid w:val="005D473E"/>
    <w:rsid w:val="005E19EA"/>
    <w:rsid w:val="005E20ED"/>
    <w:rsid w:val="005E50F3"/>
    <w:rsid w:val="005F2C15"/>
    <w:rsid w:val="005F30EC"/>
    <w:rsid w:val="00606DA2"/>
    <w:rsid w:val="00611088"/>
    <w:rsid w:val="006217EC"/>
    <w:rsid w:val="006270F4"/>
    <w:rsid w:val="00627A27"/>
    <w:rsid w:val="00632ED7"/>
    <w:rsid w:val="00640DD9"/>
    <w:rsid w:val="00641BB7"/>
    <w:rsid w:val="00646A78"/>
    <w:rsid w:val="006511E3"/>
    <w:rsid w:val="00677557"/>
    <w:rsid w:val="00680209"/>
    <w:rsid w:val="006816AD"/>
    <w:rsid w:val="00683138"/>
    <w:rsid w:val="006854D7"/>
    <w:rsid w:val="00690EAB"/>
    <w:rsid w:val="00694608"/>
    <w:rsid w:val="006A11AB"/>
    <w:rsid w:val="006A6F31"/>
    <w:rsid w:val="006C295B"/>
    <w:rsid w:val="006D57A4"/>
    <w:rsid w:val="006D6326"/>
    <w:rsid w:val="006D7863"/>
    <w:rsid w:val="006E43AB"/>
    <w:rsid w:val="006F7AB7"/>
    <w:rsid w:val="00700055"/>
    <w:rsid w:val="007101EC"/>
    <w:rsid w:val="00712698"/>
    <w:rsid w:val="00717D73"/>
    <w:rsid w:val="007239F3"/>
    <w:rsid w:val="00725088"/>
    <w:rsid w:val="00725BA1"/>
    <w:rsid w:val="0073657C"/>
    <w:rsid w:val="00740D96"/>
    <w:rsid w:val="00744478"/>
    <w:rsid w:val="00754E2A"/>
    <w:rsid w:val="00756C85"/>
    <w:rsid w:val="007677CE"/>
    <w:rsid w:val="007760A0"/>
    <w:rsid w:val="007976D2"/>
    <w:rsid w:val="007A0353"/>
    <w:rsid w:val="007B06D5"/>
    <w:rsid w:val="007B4725"/>
    <w:rsid w:val="007C3E91"/>
    <w:rsid w:val="007C453F"/>
    <w:rsid w:val="007C653D"/>
    <w:rsid w:val="007D7C16"/>
    <w:rsid w:val="007E39C3"/>
    <w:rsid w:val="007E5EC2"/>
    <w:rsid w:val="007E6A92"/>
    <w:rsid w:val="007F0CD9"/>
    <w:rsid w:val="007F1010"/>
    <w:rsid w:val="007F5386"/>
    <w:rsid w:val="00801DF6"/>
    <w:rsid w:val="008108F9"/>
    <w:rsid w:val="00821824"/>
    <w:rsid w:val="00827ABE"/>
    <w:rsid w:val="008350A5"/>
    <w:rsid w:val="00843B20"/>
    <w:rsid w:val="00847789"/>
    <w:rsid w:val="008543DE"/>
    <w:rsid w:val="00865A48"/>
    <w:rsid w:val="008677B7"/>
    <w:rsid w:val="008760DF"/>
    <w:rsid w:val="00883B81"/>
    <w:rsid w:val="00891000"/>
    <w:rsid w:val="008A1249"/>
    <w:rsid w:val="008A3EAF"/>
    <w:rsid w:val="008A57C1"/>
    <w:rsid w:val="008B1858"/>
    <w:rsid w:val="008D5BFB"/>
    <w:rsid w:val="008E39DD"/>
    <w:rsid w:val="008F5386"/>
    <w:rsid w:val="00914701"/>
    <w:rsid w:val="00922804"/>
    <w:rsid w:val="00924718"/>
    <w:rsid w:val="00926A92"/>
    <w:rsid w:val="00936422"/>
    <w:rsid w:val="009365E8"/>
    <w:rsid w:val="00944311"/>
    <w:rsid w:val="00946ACD"/>
    <w:rsid w:val="00951656"/>
    <w:rsid w:val="00951DF0"/>
    <w:rsid w:val="009521B4"/>
    <w:rsid w:val="009555D6"/>
    <w:rsid w:val="00964CE5"/>
    <w:rsid w:val="009719CC"/>
    <w:rsid w:val="009733C3"/>
    <w:rsid w:val="00977547"/>
    <w:rsid w:val="009818E0"/>
    <w:rsid w:val="009818FE"/>
    <w:rsid w:val="0098739B"/>
    <w:rsid w:val="00992AA5"/>
    <w:rsid w:val="009A0064"/>
    <w:rsid w:val="009A017E"/>
    <w:rsid w:val="009A46B5"/>
    <w:rsid w:val="009B27CB"/>
    <w:rsid w:val="009B6600"/>
    <w:rsid w:val="009C4660"/>
    <w:rsid w:val="009D0A52"/>
    <w:rsid w:val="009E3D2A"/>
    <w:rsid w:val="009F3A79"/>
    <w:rsid w:val="009F74B3"/>
    <w:rsid w:val="00A00F18"/>
    <w:rsid w:val="00A0433F"/>
    <w:rsid w:val="00A05A05"/>
    <w:rsid w:val="00A25C64"/>
    <w:rsid w:val="00A6267A"/>
    <w:rsid w:val="00A635B9"/>
    <w:rsid w:val="00A648A4"/>
    <w:rsid w:val="00A650E6"/>
    <w:rsid w:val="00A6724F"/>
    <w:rsid w:val="00A75173"/>
    <w:rsid w:val="00A82FAC"/>
    <w:rsid w:val="00AA32C1"/>
    <w:rsid w:val="00AB2A8A"/>
    <w:rsid w:val="00AB7075"/>
    <w:rsid w:val="00AC462B"/>
    <w:rsid w:val="00AC5DEB"/>
    <w:rsid w:val="00AC6F64"/>
    <w:rsid w:val="00AD2830"/>
    <w:rsid w:val="00AD6FB6"/>
    <w:rsid w:val="00AF1C6A"/>
    <w:rsid w:val="00AF2F9C"/>
    <w:rsid w:val="00AF74EE"/>
    <w:rsid w:val="00B057F2"/>
    <w:rsid w:val="00B05F3F"/>
    <w:rsid w:val="00B17FF4"/>
    <w:rsid w:val="00B2547C"/>
    <w:rsid w:val="00B3525F"/>
    <w:rsid w:val="00B36CD9"/>
    <w:rsid w:val="00B4595E"/>
    <w:rsid w:val="00B45F16"/>
    <w:rsid w:val="00B60A02"/>
    <w:rsid w:val="00B67943"/>
    <w:rsid w:val="00B72F77"/>
    <w:rsid w:val="00B829D9"/>
    <w:rsid w:val="00B82F5B"/>
    <w:rsid w:val="00B91A2B"/>
    <w:rsid w:val="00BB2275"/>
    <w:rsid w:val="00BB572E"/>
    <w:rsid w:val="00BB70AE"/>
    <w:rsid w:val="00BC1DB2"/>
    <w:rsid w:val="00BD1BB6"/>
    <w:rsid w:val="00BD74B7"/>
    <w:rsid w:val="00BF2699"/>
    <w:rsid w:val="00BF4652"/>
    <w:rsid w:val="00C23AF1"/>
    <w:rsid w:val="00C543C8"/>
    <w:rsid w:val="00C547F0"/>
    <w:rsid w:val="00C602EF"/>
    <w:rsid w:val="00C6366C"/>
    <w:rsid w:val="00C66925"/>
    <w:rsid w:val="00C73B6E"/>
    <w:rsid w:val="00C75214"/>
    <w:rsid w:val="00C925DF"/>
    <w:rsid w:val="00C92D25"/>
    <w:rsid w:val="00C935AE"/>
    <w:rsid w:val="00CA4475"/>
    <w:rsid w:val="00CA4D71"/>
    <w:rsid w:val="00CB1DF1"/>
    <w:rsid w:val="00CB679C"/>
    <w:rsid w:val="00CC0B50"/>
    <w:rsid w:val="00CC33B7"/>
    <w:rsid w:val="00CC3B6F"/>
    <w:rsid w:val="00CC6354"/>
    <w:rsid w:val="00CC7788"/>
    <w:rsid w:val="00CD1155"/>
    <w:rsid w:val="00CD2B3B"/>
    <w:rsid w:val="00CE2BBF"/>
    <w:rsid w:val="00CE4DB0"/>
    <w:rsid w:val="00D023A5"/>
    <w:rsid w:val="00D04919"/>
    <w:rsid w:val="00D10E2B"/>
    <w:rsid w:val="00D12224"/>
    <w:rsid w:val="00D200B5"/>
    <w:rsid w:val="00D229A8"/>
    <w:rsid w:val="00D22CF1"/>
    <w:rsid w:val="00D31DE1"/>
    <w:rsid w:val="00D33639"/>
    <w:rsid w:val="00D47495"/>
    <w:rsid w:val="00D509C1"/>
    <w:rsid w:val="00D5161A"/>
    <w:rsid w:val="00D6038D"/>
    <w:rsid w:val="00D614EC"/>
    <w:rsid w:val="00D62377"/>
    <w:rsid w:val="00D64198"/>
    <w:rsid w:val="00D712C7"/>
    <w:rsid w:val="00D740CE"/>
    <w:rsid w:val="00D83346"/>
    <w:rsid w:val="00D8620A"/>
    <w:rsid w:val="00D86A53"/>
    <w:rsid w:val="00D9317A"/>
    <w:rsid w:val="00D93C8C"/>
    <w:rsid w:val="00DB04DC"/>
    <w:rsid w:val="00DC082B"/>
    <w:rsid w:val="00DC223B"/>
    <w:rsid w:val="00DC33EC"/>
    <w:rsid w:val="00DD1058"/>
    <w:rsid w:val="00DD1E26"/>
    <w:rsid w:val="00DD3C9B"/>
    <w:rsid w:val="00DD48D9"/>
    <w:rsid w:val="00DE230A"/>
    <w:rsid w:val="00E063EF"/>
    <w:rsid w:val="00E12BC1"/>
    <w:rsid w:val="00E21FAA"/>
    <w:rsid w:val="00E333F9"/>
    <w:rsid w:val="00E36CC8"/>
    <w:rsid w:val="00E510CF"/>
    <w:rsid w:val="00E5301B"/>
    <w:rsid w:val="00E54AEF"/>
    <w:rsid w:val="00E57711"/>
    <w:rsid w:val="00E615CA"/>
    <w:rsid w:val="00E633A1"/>
    <w:rsid w:val="00E6354F"/>
    <w:rsid w:val="00E70629"/>
    <w:rsid w:val="00E710F2"/>
    <w:rsid w:val="00E71A6C"/>
    <w:rsid w:val="00E80868"/>
    <w:rsid w:val="00E932FF"/>
    <w:rsid w:val="00E93E6D"/>
    <w:rsid w:val="00E93E9B"/>
    <w:rsid w:val="00EA7BED"/>
    <w:rsid w:val="00EA7E75"/>
    <w:rsid w:val="00EB60C6"/>
    <w:rsid w:val="00ED1D4B"/>
    <w:rsid w:val="00ED503D"/>
    <w:rsid w:val="00EE3ADF"/>
    <w:rsid w:val="00EF04F1"/>
    <w:rsid w:val="00F20AB6"/>
    <w:rsid w:val="00F2721D"/>
    <w:rsid w:val="00F36B20"/>
    <w:rsid w:val="00F427C6"/>
    <w:rsid w:val="00F50A3C"/>
    <w:rsid w:val="00F5198D"/>
    <w:rsid w:val="00F563CD"/>
    <w:rsid w:val="00F63BDD"/>
    <w:rsid w:val="00F64C6B"/>
    <w:rsid w:val="00F6534E"/>
    <w:rsid w:val="00F734DA"/>
    <w:rsid w:val="00F83FA8"/>
    <w:rsid w:val="00F8473E"/>
    <w:rsid w:val="00F913BB"/>
    <w:rsid w:val="00F973CE"/>
    <w:rsid w:val="00FB2158"/>
    <w:rsid w:val="00FB311F"/>
    <w:rsid w:val="00FB6C5A"/>
    <w:rsid w:val="00FC4318"/>
    <w:rsid w:val="00FC4DFB"/>
    <w:rsid w:val="00FE1E7F"/>
    <w:rsid w:val="00FF223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4AFA70"/>
  <w15:chartTrackingRefBased/>
  <w15:docId w15:val="{CFBF9DA2-34E4-4583-9BFF-45B22BAA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kern w:val="2"/>
        <w:sz w:val="26"/>
        <w:szCs w:val="26"/>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AF1"/>
  </w:style>
  <w:style w:type="paragraph" w:styleId="Heading1">
    <w:name w:val="heading 1"/>
    <w:basedOn w:val="Normal"/>
    <w:next w:val="Normal"/>
    <w:link w:val="Heading1Char"/>
    <w:uiPriority w:val="9"/>
    <w:qFormat/>
    <w:rsid w:val="007F1010"/>
    <w:pPr>
      <w:keepNext/>
      <w:keepLines/>
      <w:numPr>
        <w:numId w:val="1"/>
      </w:numPr>
      <w:spacing w:before="240" w:after="0"/>
      <w:outlineLvl w:val="0"/>
    </w:pPr>
    <w:rPr>
      <w:rFonts w:eastAsiaTheme="majorEastAsia"/>
      <w:color w:val="2F5496" w:themeColor="accent1" w:themeShade="BF"/>
      <w:sz w:val="32"/>
      <w:szCs w:val="32"/>
    </w:rPr>
  </w:style>
  <w:style w:type="paragraph" w:styleId="Heading2">
    <w:name w:val="heading 2"/>
    <w:basedOn w:val="Normal"/>
    <w:next w:val="Normal"/>
    <w:link w:val="Heading2Char"/>
    <w:uiPriority w:val="9"/>
    <w:unhideWhenUsed/>
    <w:qFormat/>
    <w:rsid w:val="007F1010"/>
    <w:pPr>
      <w:keepNext/>
      <w:keepLines/>
      <w:numPr>
        <w:ilvl w:val="1"/>
        <w:numId w:val="1"/>
      </w:numPr>
      <w:spacing w:before="40" w:after="0"/>
      <w:outlineLvl w:val="1"/>
    </w:pPr>
    <w:rPr>
      <w:rFonts w:eastAsiaTheme="majorEastAsia"/>
      <w:color w:val="2F5496" w:themeColor="accent1" w:themeShade="BF"/>
    </w:rPr>
  </w:style>
  <w:style w:type="paragraph" w:styleId="Heading3">
    <w:name w:val="heading 3"/>
    <w:basedOn w:val="Normal"/>
    <w:next w:val="Normal"/>
    <w:link w:val="Heading3Char"/>
    <w:uiPriority w:val="9"/>
    <w:unhideWhenUsed/>
    <w:qFormat/>
    <w:rsid w:val="007F1010"/>
    <w:pPr>
      <w:keepNext/>
      <w:keepLines/>
      <w:numPr>
        <w:ilvl w:val="2"/>
        <w:numId w:val="1"/>
      </w:numPr>
      <w:spacing w:before="40" w:after="0"/>
      <w:outlineLvl w:val="2"/>
    </w:pPr>
    <w:rPr>
      <w:rFonts w:eastAsiaTheme="majorEastAsia"/>
      <w:color w:val="1F3763" w:themeColor="accent1" w:themeShade="7F"/>
      <w:sz w:val="24"/>
      <w:szCs w:val="24"/>
    </w:rPr>
  </w:style>
  <w:style w:type="paragraph" w:styleId="Heading4">
    <w:name w:val="heading 4"/>
    <w:basedOn w:val="Normal"/>
    <w:next w:val="Normal"/>
    <w:link w:val="Heading4Char"/>
    <w:uiPriority w:val="9"/>
    <w:unhideWhenUsed/>
    <w:qFormat/>
    <w:rsid w:val="007F1010"/>
    <w:pPr>
      <w:keepNext/>
      <w:keepLines/>
      <w:numPr>
        <w:ilvl w:val="3"/>
        <w:numId w:val="1"/>
      </w:numPr>
      <w:spacing w:before="40" w:after="0"/>
      <w:outlineLvl w:val="3"/>
    </w:pPr>
    <w:rPr>
      <w:rFonts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7F1010"/>
    <w:pPr>
      <w:keepNext/>
      <w:keepLines/>
      <w:numPr>
        <w:ilvl w:val="4"/>
        <w:numId w:val="1"/>
      </w:numPr>
      <w:spacing w:before="40" w:after="0"/>
      <w:outlineLvl w:val="4"/>
    </w:pPr>
    <w:rPr>
      <w:rFonts w:eastAsiaTheme="majorEastAsia"/>
      <w:color w:val="2F5496" w:themeColor="accent1" w:themeShade="BF"/>
    </w:rPr>
  </w:style>
  <w:style w:type="paragraph" w:styleId="Heading6">
    <w:name w:val="heading 6"/>
    <w:basedOn w:val="Normal"/>
    <w:next w:val="Normal"/>
    <w:link w:val="Heading6Char"/>
    <w:uiPriority w:val="9"/>
    <w:semiHidden/>
    <w:unhideWhenUsed/>
    <w:qFormat/>
    <w:rsid w:val="007F1010"/>
    <w:pPr>
      <w:keepNext/>
      <w:keepLines/>
      <w:numPr>
        <w:ilvl w:val="5"/>
        <w:numId w:val="1"/>
      </w:numPr>
      <w:spacing w:before="40" w:after="0"/>
      <w:outlineLvl w:val="5"/>
    </w:pPr>
    <w:rPr>
      <w:rFonts w:eastAsiaTheme="majorEastAsia"/>
      <w:color w:val="1F3763" w:themeColor="accent1" w:themeShade="7F"/>
    </w:rPr>
  </w:style>
  <w:style w:type="paragraph" w:styleId="Heading7">
    <w:name w:val="heading 7"/>
    <w:basedOn w:val="Normal"/>
    <w:next w:val="Normal"/>
    <w:link w:val="Heading7Char"/>
    <w:uiPriority w:val="9"/>
    <w:semiHidden/>
    <w:unhideWhenUsed/>
    <w:qFormat/>
    <w:rsid w:val="007F1010"/>
    <w:pPr>
      <w:keepNext/>
      <w:keepLines/>
      <w:numPr>
        <w:ilvl w:val="6"/>
        <w:numId w:val="1"/>
      </w:numPr>
      <w:spacing w:before="40" w:after="0"/>
      <w:outlineLvl w:val="6"/>
    </w:pPr>
    <w:rPr>
      <w:rFonts w:eastAsiaTheme="majorEastAsia"/>
      <w:i/>
      <w:iCs/>
      <w:color w:val="1F3763" w:themeColor="accent1" w:themeShade="7F"/>
    </w:rPr>
  </w:style>
  <w:style w:type="paragraph" w:styleId="Heading8">
    <w:name w:val="heading 8"/>
    <w:basedOn w:val="Normal"/>
    <w:next w:val="Normal"/>
    <w:link w:val="Heading8Char"/>
    <w:uiPriority w:val="9"/>
    <w:semiHidden/>
    <w:unhideWhenUsed/>
    <w:qFormat/>
    <w:rsid w:val="007F1010"/>
    <w:pPr>
      <w:keepNext/>
      <w:keepLines/>
      <w:numPr>
        <w:ilvl w:val="7"/>
        <w:numId w:val="1"/>
      </w:numPr>
      <w:spacing w:before="40" w:after="0"/>
      <w:outlineLvl w:val="7"/>
    </w:pPr>
    <w:rPr>
      <w:rFonts w:eastAsiaTheme="majorEastAsia"/>
      <w:color w:val="272727" w:themeColor="text1" w:themeTint="D8"/>
      <w:sz w:val="21"/>
      <w:szCs w:val="21"/>
    </w:rPr>
  </w:style>
  <w:style w:type="paragraph" w:styleId="Heading9">
    <w:name w:val="heading 9"/>
    <w:basedOn w:val="Normal"/>
    <w:next w:val="Normal"/>
    <w:link w:val="Heading9Char"/>
    <w:uiPriority w:val="9"/>
    <w:semiHidden/>
    <w:unhideWhenUsed/>
    <w:qFormat/>
    <w:rsid w:val="007F1010"/>
    <w:pPr>
      <w:keepNext/>
      <w:keepLines/>
      <w:numPr>
        <w:ilvl w:val="8"/>
        <w:numId w:val="1"/>
      </w:numPr>
      <w:spacing w:before="40" w:after="0"/>
      <w:outlineLvl w:val="8"/>
    </w:pPr>
    <w:rPr>
      <w:rFonts w:eastAsiaTheme="majorEastAsia"/>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010"/>
    <w:rPr>
      <w:rFonts w:eastAsiaTheme="majorEastAsia"/>
      <w:color w:val="2F5496" w:themeColor="accent1" w:themeShade="BF"/>
      <w:sz w:val="32"/>
      <w:szCs w:val="32"/>
    </w:rPr>
  </w:style>
  <w:style w:type="character" w:customStyle="1" w:styleId="Heading2Char">
    <w:name w:val="Heading 2 Char"/>
    <w:basedOn w:val="DefaultParagraphFont"/>
    <w:link w:val="Heading2"/>
    <w:uiPriority w:val="9"/>
    <w:rsid w:val="007F1010"/>
    <w:rPr>
      <w:rFonts w:eastAsiaTheme="majorEastAsia"/>
      <w:color w:val="2F5496" w:themeColor="accent1" w:themeShade="BF"/>
    </w:rPr>
  </w:style>
  <w:style w:type="character" w:customStyle="1" w:styleId="Heading3Char">
    <w:name w:val="Heading 3 Char"/>
    <w:basedOn w:val="DefaultParagraphFont"/>
    <w:link w:val="Heading3"/>
    <w:uiPriority w:val="9"/>
    <w:rsid w:val="007F1010"/>
    <w:rPr>
      <w:rFonts w:eastAsiaTheme="majorEastAsia"/>
      <w:color w:val="1F3763" w:themeColor="accent1" w:themeShade="7F"/>
      <w:sz w:val="24"/>
      <w:szCs w:val="24"/>
    </w:rPr>
  </w:style>
  <w:style w:type="character" w:customStyle="1" w:styleId="Heading4Char">
    <w:name w:val="Heading 4 Char"/>
    <w:basedOn w:val="DefaultParagraphFont"/>
    <w:link w:val="Heading4"/>
    <w:uiPriority w:val="9"/>
    <w:rsid w:val="007F1010"/>
    <w:rPr>
      <w:rFonts w:eastAsiaTheme="majorEastAsia"/>
      <w:i/>
      <w:iCs/>
      <w:color w:val="2F5496" w:themeColor="accent1" w:themeShade="BF"/>
    </w:rPr>
  </w:style>
  <w:style w:type="character" w:customStyle="1" w:styleId="Heading5Char">
    <w:name w:val="Heading 5 Char"/>
    <w:basedOn w:val="DefaultParagraphFont"/>
    <w:link w:val="Heading5"/>
    <w:uiPriority w:val="9"/>
    <w:semiHidden/>
    <w:rsid w:val="007F1010"/>
    <w:rPr>
      <w:rFonts w:eastAsiaTheme="majorEastAsia"/>
      <w:color w:val="2F5496" w:themeColor="accent1" w:themeShade="BF"/>
    </w:rPr>
  </w:style>
  <w:style w:type="character" w:customStyle="1" w:styleId="Heading6Char">
    <w:name w:val="Heading 6 Char"/>
    <w:basedOn w:val="DefaultParagraphFont"/>
    <w:link w:val="Heading6"/>
    <w:uiPriority w:val="9"/>
    <w:semiHidden/>
    <w:rsid w:val="007F1010"/>
    <w:rPr>
      <w:rFonts w:eastAsiaTheme="majorEastAsia"/>
      <w:color w:val="1F3763" w:themeColor="accent1" w:themeShade="7F"/>
    </w:rPr>
  </w:style>
  <w:style w:type="character" w:customStyle="1" w:styleId="Heading7Char">
    <w:name w:val="Heading 7 Char"/>
    <w:basedOn w:val="DefaultParagraphFont"/>
    <w:link w:val="Heading7"/>
    <w:uiPriority w:val="9"/>
    <w:semiHidden/>
    <w:rsid w:val="007F1010"/>
    <w:rPr>
      <w:rFonts w:eastAsiaTheme="majorEastAsia"/>
      <w:i/>
      <w:iCs/>
      <w:color w:val="1F3763" w:themeColor="accent1" w:themeShade="7F"/>
    </w:rPr>
  </w:style>
  <w:style w:type="character" w:customStyle="1" w:styleId="Heading8Char">
    <w:name w:val="Heading 8 Char"/>
    <w:basedOn w:val="DefaultParagraphFont"/>
    <w:link w:val="Heading8"/>
    <w:uiPriority w:val="9"/>
    <w:semiHidden/>
    <w:rsid w:val="007F1010"/>
    <w:rPr>
      <w:rFonts w:eastAsiaTheme="majorEastAsia"/>
      <w:color w:val="272727" w:themeColor="text1" w:themeTint="D8"/>
      <w:sz w:val="21"/>
      <w:szCs w:val="21"/>
    </w:rPr>
  </w:style>
  <w:style w:type="character" w:customStyle="1" w:styleId="Heading9Char">
    <w:name w:val="Heading 9 Char"/>
    <w:basedOn w:val="DefaultParagraphFont"/>
    <w:link w:val="Heading9"/>
    <w:uiPriority w:val="9"/>
    <w:semiHidden/>
    <w:rsid w:val="007F1010"/>
    <w:rPr>
      <w:rFonts w:eastAsiaTheme="majorEastAsia"/>
      <w:i/>
      <w:iCs/>
      <w:color w:val="272727" w:themeColor="text1" w:themeTint="D8"/>
      <w:sz w:val="21"/>
      <w:szCs w:val="21"/>
    </w:rPr>
  </w:style>
  <w:style w:type="character" w:styleId="Hyperlink">
    <w:name w:val="Hyperlink"/>
    <w:basedOn w:val="DefaultParagraphFont"/>
    <w:uiPriority w:val="99"/>
    <w:unhideWhenUsed/>
    <w:rsid w:val="00552AD4"/>
    <w:rPr>
      <w:color w:val="0563C1" w:themeColor="hyperlink"/>
      <w:u w:val="single"/>
    </w:rPr>
  </w:style>
  <w:style w:type="character" w:styleId="UnresolvedMention">
    <w:name w:val="Unresolved Mention"/>
    <w:basedOn w:val="DefaultParagraphFont"/>
    <w:uiPriority w:val="99"/>
    <w:semiHidden/>
    <w:unhideWhenUsed/>
    <w:rsid w:val="00552AD4"/>
    <w:rPr>
      <w:color w:val="605E5C"/>
      <w:shd w:val="clear" w:color="auto" w:fill="E1DFDD"/>
    </w:rPr>
  </w:style>
  <w:style w:type="paragraph" w:styleId="FootnoteText">
    <w:name w:val="footnote text"/>
    <w:basedOn w:val="Normal"/>
    <w:link w:val="FootnoteTextChar"/>
    <w:uiPriority w:val="99"/>
    <w:semiHidden/>
    <w:unhideWhenUsed/>
    <w:rsid w:val="00D931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317A"/>
    <w:rPr>
      <w:sz w:val="20"/>
      <w:szCs w:val="20"/>
    </w:rPr>
  </w:style>
  <w:style w:type="character" w:styleId="FootnoteReference">
    <w:name w:val="footnote reference"/>
    <w:basedOn w:val="DefaultParagraphFont"/>
    <w:uiPriority w:val="99"/>
    <w:semiHidden/>
    <w:unhideWhenUsed/>
    <w:rsid w:val="00D9317A"/>
    <w:rPr>
      <w:vertAlign w:val="superscript"/>
    </w:rPr>
  </w:style>
  <w:style w:type="paragraph" w:styleId="Header">
    <w:name w:val="header"/>
    <w:basedOn w:val="Normal"/>
    <w:link w:val="HeaderChar"/>
    <w:uiPriority w:val="99"/>
    <w:unhideWhenUsed/>
    <w:rsid w:val="00BC1D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1DB2"/>
  </w:style>
  <w:style w:type="paragraph" w:styleId="Footer">
    <w:name w:val="footer"/>
    <w:basedOn w:val="Normal"/>
    <w:link w:val="FooterChar"/>
    <w:uiPriority w:val="99"/>
    <w:unhideWhenUsed/>
    <w:rsid w:val="00BC1D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1DB2"/>
  </w:style>
  <w:style w:type="paragraph" w:styleId="ListParagraph">
    <w:name w:val="List Paragraph"/>
    <w:basedOn w:val="Normal"/>
    <w:uiPriority w:val="34"/>
    <w:qFormat/>
    <w:rsid w:val="001A1A72"/>
    <w:pPr>
      <w:ind w:left="720"/>
      <w:contextualSpacing/>
    </w:pPr>
  </w:style>
  <w:style w:type="table" w:styleId="TableGrid">
    <w:name w:val="Table Grid"/>
    <w:basedOn w:val="TableNormal"/>
    <w:uiPriority w:val="39"/>
    <w:rsid w:val="00E53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48A4"/>
    <w:rPr>
      <w:sz w:val="16"/>
      <w:szCs w:val="16"/>
    </w:rPr>
  </w:style>
  <w:style w:type="paragraph" w:styleId="CommentText">
    <w:name w:val="annotation text"/>
    <w:basedOn w:val="Normal"/>
    <w:link w:val="CommentTextChar"/>
    <w:uiPriority w:val="99"/>
    <w:unhideWhenUsed/>
    <w:rsid w:val="00A648A4"/>
    <w:pPr>
      <w:spacing w:line="240" w:lineRule="auto"/>
    </w:pPr>
    <w:rPr>
      <w:sz w:val="20"/>
      <w:szCs w:val="20"/>
    </w:rPr>
  </w:style>
  <w:style w:type="character" w:customStyle="1" w:styleId="CommentTextChar">
    <w:name w:val="Comment Text Char"/>
    <w:basedOn w:val="DefaultParagraphFont"/>
    <w:link w:val="CommentText"/>
    <w:uiPriority w:val="99"/>
    <w:rsid w:val="00A648A4"/>
    <w:rPr>
      <w:sz w:val="20"/>
      <w:szCs w:val="20"/>
    </w:rPr>
  </w:style>
  <w:style w:type="paragraph" w:styleId="CommentSubject">
    <w:name w:val="annotation subject"/>
    <w:basedOn w:val="CommentText"/>
    <w:next w:val="CommentText"/>
    <w:link w:val="CommentSubjectChar"/>
    <w:uiPriority w:val="99"/>
    <w:semiHidden/>
    <w:unhideWhenUsed/>
    <w:rsid w:val="00A648A4"/>
    <w:rPr>
      <w:b/>
      <w:bCs/>
    </w:rPr>
  </w:style>
  <w:style w:type="character" w:customStyle="1" w:styleId="CommentSubjectChar">
    <w:name w:val="Comment Subject Char"/>
    <w:basedOn w:val="CommentTextChar"/>
    <w:link w:val="CommentSubject"/>
    <w:uiPriority w:val="99"/>
    <w:semiHidden/>
    <w:rsid w:val="00A648A4"/>
    <w:rPr>
      <w:b/>
      <w:bCs/>
      <w:sz w:val="20"/>
      <w:szCs w:val="20"/>
    </w:rPr>
  </w:style>
  <w:style w:type="character" w:customStyle="1" w:styleId="cf01">
    <w:name w:val="cf01"/>
    <w:basedOn w:val="DefaultParagraphFont"/>
    <w:rsid w:val="000734FB"/>
    <w:rPr>
      <w:rFonts w:ascii="Segoe UI" w:hAnsi="Segoe UI" w:cs="Segoe UI" w:hint="default"/>
      <w:sz w:val="18"/>
      <w:szCs w:val="18"/>
      <w:shd w:val="clear" w:color="auto" w:fill="FFFFFF"/>
    </w:rPr>
  </w:style>
  <w:style w:type="character" w:styleId="FollowedHyperlink">
    <w:name w:val="FollowedHyperlink"/>
    <w:basedOn w:val="DefaultParagraphFont"/>
    <w:uiPriority w:val="99"/>
    <w:semiHidden/>
    <w:unhideWhenUsed/>
    <w:rsid w:val="00D83346"/>
    <w:rPr>
      <w:color w:val="954F72" w:themeColor="followedHyperlink"/>
      <w:u w:val="single"/>
    </w:rPr>
  </w:style>
  <w:style w:type="paragraph" w:customStyle="1" w:styleId="pf0">
    <w:name w:val="pf0"/>
    <w:basedOn w:val="Normal"/>
    <w:rsid w:val="00582AA3"/>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Strong">
    <w:name w:val="Strong"/>
    <w:basedOn w:val="DefaultParagraphFont"/>
    <w:uiPriority w:val="22"/>
    <w:qFormat/>
    <w:rsid w:val="002E7FEB"/>
    <w:rPr>
      <w:b/>
      <w:bCs/>
    </w:rPr>
  </w:style>
  <w:style w:type="paragraph" w:styleId="NormalWeb">
    <w:name w:val="Normal (Web)"/>
    <w:basedOn w:val="Normal"/>
    <w:uiPriority w:val="99"/>
    <w:semiHidden/>
    <w:unhideWhenUsed/>
    <w:rsid w:val="00AF2F9C"/>
    <w:rPr>
      <w:rFonts w:ascii="Times New Roman" w:hAnsi="Times New Roman" w:cs="Times New Roman"/>
      <w:sz w:val="24"/>
      <w:szCs w:val="24"/>
    </w:rPr>
  </w:style>
  <w:style w:type="paragraph" w:styleId="TOC1">
    <w:name w:val="toc 1"/>
    <w:basedOn w:val="Normal"/>
    <w:next w:val="Normal"/>
    <w:autoRedefine/>
    <w:uiPriority w:val="39"/>
    <w:unhideWhenUsed/>
    <w:rsid w:val="00A25C64"/>
    <w:pPr>
      <w:tabs>
        <w:tab w:val="right" w:leader="dot" w:pos="9062"/>
      </w:tabs>
      <w:spacing w:after="100"/>
    </w:pPr>
    <w:rPr>
      <w:rFonts w:ascii="Raleway SemiBold" w:eastAsia="Times New Roman" w:hAnsi="Raleway SemiBold"/>
      <w:noProof/>
      <w:sz w:val="20"/>
      <w:szCs w:val="20"/>
      <w:lang w:eastAsia="nl-NL"/>
    </w:rPr>
  </w:style>
  <w:style w:type="paragraph" w:styleId="TOC2">
    <w:name w:val="toc 2"/>
    <w:basedOn w:val="Normal"/>
    <w:next w:val="Normal"/>
    <w:autoRedefine/>
    <w:uiPriority w:val="39"/>
    <w:unhideWhenUsed/>
    <w:rsid w:val="0032543B"/>
    <w:pPr>
      <w:spacing w:after="100"/>
      <w:ind w:left="260"/>
    </w:pPr>
  </w:style>
  <w:style w:type="paragraph" w:styleId="TOC3">
    <w:name w:val="toc 3"/>
    <w:basedOn w:val="Normal"/>
    <w:next w:val="Normal"/>
    <w:autoRedefine/>
    <w:uiPriority w:val="39"/>
    <w:unhideWhenUsed/>
    <w:rsid w:val="0032543B"/>
    <w:pPr>
      <w:spacing w:after="100"/>
      <w:ind w:left="520"/>
    </w:pPr>
  </w:style>
  <w:style w:type="paragraph" w:styleId="Revision">
    <w:name w:val="Revision"/>
    <w:hidden/>
    <w:uiPriority w:val="99"/>
    <w:semiHidden/>
    <w:rsid w:val="00D62377"/>
    <w:pPr>
      <w:spacing w:after="0" w:line="240" w:lineRule="auto"/>
    </w:pPr>
  </w:style>
  <w:style w:type="paragraph" w:styleId="Title">
    <w:name w:val="Title"/>
    <w:basedOn w:val="Normal"/>
    <w:next w:val="Normal"/>
    <w:link w:val="TitleChar"/>
    <w:uiPriority w:val="10"/>
    <w:qFormat/>
    <w:rsid w:val="005C282A"/>
    <w:pPr>
      <w:spacing w:after="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5C282A"/>
    <w:rPr>
      <w:rFonts w:eastAsiaTheme="majorEastAsia"/>
      <w:spacing w:val="-10"/>
      <w:kern w:val="28"/>
      <w:sz w:val="56"/>
      <w:szCs w:val="56"/>
    </w:rPr>
  </w:style>
  <w:style w:type="paragraph" w:styleId="TOCHeading">
    <w:name w:val="TOC Heading"/>
    <w:basedOn w:val="Heading1"/>
    <w:next w:val="Normal"/>
    <w:uiPriority w:val="39"/>
    <w:unhideWhenUsed/>
    <w:qFormat/>
    <w:rsid w:val="005C282A"/>
    <w:pPr>
      <w:numPr>
        <w:numId w:val="0"/>
      </w:numPr>
      <w:outlineLvl w:val="9"/>
    </w:pPr>
    <w:rPr>
      <w:kern w:val="0"/>
      <w:lang w:val="en-GB" w:eastAsia="en-GB"/>
      <w14:ligatures w14:val="none"/>
    </w:rPr>
  </w:style>
  <w:style w:type="table" w:customStyle="1" w:styleId="Tabelraster1">
    <w:name w:val="Tabelraster1"/>
    <w:basedOn w:val="TableNormal"/>
    <w:next w:val="TableGrid"/>
    <w:rsid w:val="00BD74B7"/>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6413">
      <w:bodyDiv w:val="1"/>
      <w:marLeft w:val="0"/>
      <w:marRight w:val="0"/>
      <w:marTop w:val="0"/>
      <w:marBottom w:val="0"/>
      <w:divBdr>
        <w:top w:val="none" w:sz="0" w:space="0" w:color="auto"/>
        <w:left w:val="none" w:sz="0" w:space="0" w:color="auto"/>
        <w:bottom w:val="none" w:sz="0" w:space="0" w:color="auto"/>
        <w:right w:val="none" w:sz="0" w:space="0" w:color="auto"/>
      </w:divBdr>
    </w:div>
    <w:div w:id="298803723">
      <w:bodyDiv w:val="1"/>
      <w:marLeft w:val="0"/>
      <w:marRight w:val="0"/>
      <w:marTop w:val="0"/>
      <w:marBottom w:val="0"/>
      <w:divBdr>
        <w:top w:val="none" w:sz="0" w:space="0" w:color="auto"/>
        <w:left w:val="none" w:sz="0" w:space="0" w:color="auto"/>
        <w:bottom w:val="none" w:sz="0" w:space="0" w:color="auto"/>
        <w:right w:val="none" w:sz="0" w:space="0" w:color="auto"/>
      </w:divBdr>
    </w:div>
    <w:div w:id="326828217">
      <w:bodyDiv w:val="1"/>
      <w:marLeft w:val="0"/>
      <w:marRight w:val="0"/>
      <w:marTop w:val="0"/>
      <w:marBottom w:val="0"/>
      <w:divBdr>
        <w:top w:val="none" w:sz="0" w:space="0" w:color="auto"/>
        <w:left w:val="none" w:sz="0" w:space="0" w:color="auto"/>
        <w:bottom w:val="none" w:sz="0" w:space="0" w:color="auto"/>
        <w:right w:val="none" w:sz="0" w:space="0" w:color="auto"/>
      </w:divBdr>
    </w:div>
    <w:div w:id="365063739">
      <w:bodyDiv w:val="1"/>
      <w:marLeft w:val="0"/>
      <w:marRight w:val="0"/>
      <w:marTop w:val="0"/>
      <w:marBottom w:val="0"/>
      <w:divBdr>
        <w:top w:val="none" w:sz="0" w:space="0" w:color="auto"/>
        <w:left w:val="none" w:sz="0" w:space="0" w:color="auto"/>
        <w:bottom w:val="none" w:sz="0" w:space="0" w:color="auto"/>
        <w:right w:val="none" w:sz="0" w:space="0" w:color="auto"/>
      </w:divBdr>
    </w:div>
    <w:div w:id="382796327">
      <w:bodyDiv w:val="1"/>
      <w:marLeft w:val="0"/>
      <w:marRight w:val="0"/>
      <w:marTop w:val="0"/>
      <w:marBottom w:val="0"/>
      <w:divBdr>
        <w:top w:val="none" w:sz="0" w:space="0" w:color="auto"/>
        <w:left w:val="none" w:sz="0" w:space="0" w:color="auto"/>
        <w:bottom w:val="none" w:sz="0" w:space="0" w:color="auto"/>
        <w:right w:val="none" w:sz="0" w:space="0" w:color="auto"/>
      </w:divBdr>
    </w:div>
    <w:div w:id="402718985">
      <w:bodyDiv w:val="1"/>
      <w:marLeft w:val="0"/>
      <w:marRight w:val="0"/>
      <w:marTop w:val="0"/>
      <w:marBottom w:val="0"/>
      <w:divBdr>
        <w:top w:val="none" w:sz="0" w:space="0" w:color="auto"/>
        <w:left w:val="none" w:sz="0" w:space="0" w:color="auto"/>
        <w:bottom w:val="none" w:sz="0" w:space="0" w:color="auto"/>
        <w:right w:val="none" w:sz="0" w:space="0" w:color="auto"/>
      </w:divBdr>
    </w:div>
    <w:div w:id="416829349">
      <w:bodyDiv w:val="1"/>
      <w:marLeft w:val="0"/>
      <w:marRight w:val="0"/>
      <w:marTop w:val="0"/>
      <w:marBottom w:val="0"/>
      <w:divBdr>
        <w:top w:val="none" w:sz="0" w:space="0" w:color="auto"/>
        <w:left w:val="none" w:sz="0" w:space="0" w:color="auto"/>
        <w:bottom w:val="none" w:sz="0" w:space="0" w:color="auto"/>
        <w:right w:val="none" w:sz="0" w:space="0" w:color="auto"/>
      </w:divBdr>
    </w:div>
    <w:div w:id="446628466">
      <w:bodyDiv w:val="1"/>
      <w:marLeft w:val="0"/>
      <w:marRight w:val="0"/>
      <w:marTop w:val="0"/>
      <w:marBottom w:val="0"/>
      <w:divBdr>
        <w:top w:val="none" w:sz="0" w:space="0" w:color="auto"/>
        <w:left w:val="none" w:sz="0" w:space="0" w:color="auto"/>
        <w:bottom w:val="none" w:sz="0" w:space="0" w:color="auto"/>
        <w:right w:val="none" w:sz="0" w:space="0" w:color="auto"/>
      </w:divBdr>
    </w:div>
    <w:div w:id="504394776">
      <w:bodyDiv w:val="1"/>
      <w:marLeft w:val="0"/>
      <w:marRight w:val="0"/>
      <w:marTop w:val="0"/>
      <w:marBottom w:val="0"/>
      <w:divBdr>
        <w:top w:val="none" w:sz="0" w:space="0" w:color="auto"/>
        <w:left w:val="none" w:sz="0" w:space="0" w:color="auto"/>
        <w:bottom w:val="none" w:sz="0" w:space="0" w:color="auto"/>
        <w:right w:val="none" w:sz="0" w:space="0" w:color="auto"/>
      </w:divBdr>
    </w:div>
    <w:div w:id="557470961">
      <w:bodyDiv w:val="1"/>
      <w:marLeft w:val="0"/>
      <w:marRight w:val="0"/>
      <w:marTop w:val="0"/>
      <w:marBottom w:val="0"/>
      <w:divBdr>
        <w:top w:val="none" w:sz="0" w:space="0" w:color="auto"/>
        <w:left w:val="none" w:sz="0" w:space="0" w:color="auto"/>
        <w:bottom w:val="none" w:sz="0" w:space="0" w:color="auto"/>
        <w:right w:val="none" w:sz="0" w:space="0" w:color="auto"/>
      </w:divBdr>
    </w:div>
    <w:div w:id="617224824">
      <w:bodyDiv w:val="1"/>
      <w:marLeft w:val="0"/>
      <w:marRight w:val="0"/>
      <w:marTop w:val="0"/>
      <w:marBottom w:val="0"/>
      <w:divBdr>
        <w:top w:val="none" w:sz="0" w:space="0" w:color="auto"/>
        <w:left w:val="none" w:sz="0" w:space="0" w:color="auto"/>
        <w:bottom w:val="none" w:sz="0" w:space="0" w:color="auto"/>
        <w:right w:val="none" w:sz="0" w:space="0" w:color="auto"/>
      </w:divBdr>
    </w:div>
    <w:div w:id="840392860">
      <w:bodyDiv w:val="1"/>
      <w:marLeft w:val="0"/>
      <w:marRight w:val="0"/>
      <w:marTop w:val="0"/>
      <w:marBottom w:val="0"/>
      <w:divBdr>
        <w:top w:val="none" w:sz="0" w:space="0" w:color="auto"/>
        <w:left w:val="none" w:sz="0" w:space="0" w:color="auto"/>
        <w:bottom w:val="none" w:sz="0" w:space="0" w:color="auto"/>
        <w:right w:val="none" w:sz="0" w:space="0" w:color="auto"/>
      </w:divBdr>
    </w:div>
    <w:div w:id="904804722">
      <w:bodyDiv w:val="1"/>
      <w:marLeft w:val="0"/>
      <w:marRight w:val="0"/>
      <w:marTop w:val="0"/>
      <w:marBottom w:val="0"/>
      <w:divBdr>
        <w:top w:val="none" w:sz="0" w:space="0" w:color="auto"/>
        <w:left w:val="none" w:sz="0" w:space="0" w:color="auto"/>
        <w:bottom w:val="none" w:sz="0" w:space="0" w:color="auto"/>
        <w:right w:val="none" w:sz="0" w:space="0" w:color="auto"/>
      </w:divBdr>
    </w:div>
    <w:div w:id="982386518">
      <w:bodyDiv w:val="1"/>
      <w:marLeft w:val="0"/>
      <w:marRight w:val="0"/>
      <w:marTop w:val="0"/>
      <w:marBottom w:val="0"/>
      <w:divBdr>
        <w:top w:val="none" w:sz="0" w:space="0" w:color="auto"/>
        <w:left w:val="none" w:sz="0" w:space="0" w:color="auto"/>
        <w:bottom w:val="none" w:sz="0" w:space="0" w:color="auto"/>
        <w:right w:val="none" w:sz="0" w:space="0" w:color="auto"/>
      </w:divBdr>
    </w:div>
    <w:div w:id="1198548726">
      <w:bodyDiv w:val="1"/>
      <w:marLeft w:val="0"/>
      <w:marRight w:val="0"/>
      <w:marTop w:val="0"/>
      <w:marBottom w:val="0"/>
      <w:divBdr>
        <w:top w:val="none" w:sz="0" w:space="0" w:color="auto"/>
        <w:left w:val="none" w:sz="0" w:space="0" w:color="auto"/>
        <w:bottom w:val="none" w:sz="0" w:space="0" w:color="auto"/>
        <w:right w:val="none" w:sz="0" w:space="0" w:color="auto"/>
      </w:divBdr>
    </w:div>
    <w:div w:id="1205555054">
      <w:bodyDiv w:val="1"/>
      <w:marLeft w:val="0"/>
      <w:marRight w:val="0"/>
      <w:marTop w:val="0"/>
      <w:marBottom w:val="0"/>
      <w:divBdr>
        <w:top w:val="none" w:sz="0" w:space="0" w:color="auto"/>
        <w:left w:val="none" w:sz="0" w:space="0" w:color="auto"/>
        <w:bottom w:val="none" w:sz="0" w:space="0" w:color="auto"/>
        <w:right w:val="none" w:sz="0" w:space="0" w:color="auto"/>
      </w:divBdr>
    </w:div>
    <w:div w:id="1302149723">
      <w:bodyDiv w:val="1"/>
      <w:marLeft w:val="0"/>
      <w:marRight w:val="0"/>
      <w:marTop w:val="0"/>
      <w:marBottom w:val="0"/>
      <w:divBdr>
        <w:top w:val="none" w:sz="0" w:space="0" w:color="auto"/>
        <w:left w:val="none" w:sz="0" w:space="0" w:color="auto"/>
        <w:bottom w:val="none" w:sz="0" w:space="0" w:color="auto"/>
        <w:right w:val="none" w:sz="0" w:space="0" w:color="auto"/>
      </w:divBdr>
    </w:div>
    <w:div w:id="1672564594">
      <w:bodyDiv w:val="1"/>
      <w:marLeft w:val="0"/>
      <w:marRight w:val="0"/>
      <w:marTop w:val="0"/>
      <w:marBottom w:val="0"/>
      <w:divBdr>
        <w:top w:val="none" w:sz="0" w:space="0" w:color="auto"/>
        <w:left w:val="none" w:sz="0" w:space="0" w:color="auto"/>
        <w:bottom w:val="none" w:sz="0" w:space="0" w:color="auto"/>
        <w:right w:val="none" w:sz="0" w:space="0" w:color="auto"/>
      </w:divBdr>
    </w:div>
    <w:div w:id="17333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0EE70-74E1-43CF-BBED-C469613D8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2756</Words>
  <Characters>15158</Characters>
  <Application>Microsoft Office Word</Application>
  <DocSecurity>0</DocSecurity>
  <Lines>126</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Noël DE SMET</dc:creator>
  <cp:keywords/>
  <dc:description/>
  <cp:lastModifiedBy>DE VISSCHER Robin</cp:lastModifiedBy>
  <cp:revision>14</cp:revision>
  <cp:lastPrinted>2025-04-09T13:00:00Z</cp:lastPrinted>
  <dcterms:created xsi:type="dcterms:W3CDTF">2025-04-03T07:46:00Z</dcterms:created>
  <dcterms:modified xsi:type="dcterms:W3CDTF">2025-05-15T05:16:00Z</dcterms:modified>
</cp:coreProperties>
</file>